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b/>
          <w:bCs/>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rPr>
        <w:t>关于在</w:t>
      </w:r>
      <w:r>
        <w:rPr>
          <w:rFonts w:hint="eastAsia" w:ascii="华文中宋" w:hAnsi="华文中宋" w:eastAsia="华文中宋" w:cs="华文中宋"/>
          <w:b/>
          <w:bCs/>
          <w:color w:val="000000"/>
          <w:sz w:val="36"/>
          <w:szCs w:val="36"/>
          <w:lang w:eastAsia="zh-CN"/>
        </w:rPr>
        <w:t>全校招募“</w:t>
      </w:r>
      <w:r>
        <w:rPr>
          <w:rFonts w:hint="eastAsia" w:ascii="华文中宋" w:hAnsi="华文中宋" w:eastAsia="华文中宋" w:cs="华文中宋"/>
          <w:b/>
          <w:bCs/>
          <w:color w:val="000000"/>
          <w:sz w:val="36"/>
          <w:szCs w:val="36"/>
        </w:rPr>
        <w:t>青年讲师团</w:t>
      </w:r>
      <w:r>
        <w:rPr>
          <w:rFonts w:hint="eastAsia" w:ascii="华文中宋" w:hAnsi="华文中宋" w:eastAsia="华文中宋" w:cs="华文中宋"/>
          <w:b/>
          <w:bCs/>
          <w:color w:val="000000"/>
          <w:sz w:val="36"/>
          <w:szCs w:val="36"/>
          <w:lang w:eastAsia="zh-CN"/>
        </w:rPr>
        <w:t>”成员</w:t>
      </w:r>
      <w:r>
        <w:rPr>
          <w:rFonts w:hint="eastAsia" w:ascii="华文中宋" w:hAnsi="华文中宋" w:eastAsia="华文中宋" w:cs="华文中宋"/>
          <w:b/>
          <w:bCs/>
          <w:color w:val="000000"/>
          <w:sz w:val="36"/>
          <w:szCs w:val="36"/>
        </w:rPr>
        <w:t>的通知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华文中宋" w:hAnsi="华文中宋" w:eastAsia="华文中宋" w:cs="华文中宋"/>
          <w:color w:val="000000"/>
          <w:sz w:val="36"/>
          <w:szCs w:val="36"/>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为深入学习贯彻习近平新时代中国特色社会主义思想和党的十九大精神, 深刻领会习近平总书记关于青年工作的重要思想,认真贯彻落实共青团十八大部署, 持续深化“青年大学习</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行动, 推进马克思主义中国化时代化青年化, 推动党的青年理论武装工作创新发展</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中青发</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2019</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4号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kern w:val="2"/>
          <w:sz w:val="32"/>
          <w:szCs w:val="40"/>
          <w:lang w:val="en-US" w:eastAsia="zh-CN" w:bidi="ar-SA"/>
        </w:rPr>
        <w:t>共青团中央关于在全团实施“青年讲师团”计划的通知</w:t>
      </w:r>
      <w:r>
        <w:rPr>
          <w:rFonts w:hint="eastAsia" w:ascii="仿宋_GB2312" w:hAnsi="仿宋_GB2312" w:eastAsia="仿宋_GB2312" w:cs="仿宋_GB2312"/>
          <w:sz w:val="32"/>
          <w:szCs w:val="40"/>
          <w:lang w:eastAsia="zh-CN"/>
        </w:rPr>
        <w:t>精神，</w:t>
      </w:r>
      <w:r>
        <w:rPr>
          <w:rFonts w:hint="eastAsia" w:ascii="仿宋_GB2312" w:hAnsi="仿宋_GB2312" w:eastAsia="仿宋_GB2312" w:cs="仿宋_GB2312"/>
          <w:sz w:val="32"/>
          <w:szCs w:val="40"/>
        </w:rPr>
        <w:t>决定在</w:t>
      </w:r>
      <w:r>
        <w:rPr>
          <w:rFonts w:hint="eastAsia" w:ascii="仿宋_GB2312" w:hAnsi="仿宋_GB2312" w:eastAsia="仿宋_GB2312" w:cs="仿宋_GB2312"/>
          <w:sz w:val="32"/>
          <w:szCs w:val="40"/>
          <w:lang w:eastAsia="zh-CN"/>
        </w:rPr>
        <w:t>全校</w:t>
      </w:r>
      <w:r>
        <w:rPr>
          <w:rFonts w:hint="eastAsia" w:ascii="仿宋_GB2312" w:hAnsi="仿宋_GB2312" w:eastAsia="仿宋_GB2312" w:cs="仿宋_GB2312"/>
          <w:sz w:val="32"/>
          <w:szCs w:val="40"/>
        </w:rPr>
        <w:t>实施“青年讲师团</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计划, 有关通知如下</w:t>
      </w:r>
      <w:r>
        <w:rPr>
          <w:rFonts w:hint="eastAsia" w:ascii="仿宋_GB2312" w:hAnsi="仿宋_GB2312" w:eastAsia="仿宋_GB2312" w:cs="仿宋_GB2312"/>
          <w:sz w:val="32"/>
          <w:szCs w:val="40"/>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一、讲师构成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kern w:val="2"/>
          <w:sz w:val="32"/>
          <w:szCs w:val="40"/>
          <w:lang w:val="en-US" w:eastAsia="zh-CN" w:bidi="ar-SA"/>
        </w:rPr>
        <w:t>“青年讲师团”重点从全校各级团干部、机关青年干部、青年教师、</w:t>
      </w:r>
      <w:r>
        <w:rPr>
          <w:rFonts w:hint="eastAsia" w:ascii="仿宋_GB2312" w:hAnsi="仿宋_GB2312" w:eastAsia="仿宋_GB2312" w:cs="仿宋_GB2312"/>
          <w:sz w:val="32"/>
          <w:szCs w:val="40"/>
          <w:lang w:eastAsia="zh-CN"/>
        </w:rPr>
        <w:t>青年典型等各领域优秀青年骨干中选拔青，须具备以下条件: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 政治立场坚定。坚决拥护中国共产党的领导和中国特色社会主义制度, 增强“ 四个意识”、坚定“ 四个自信冶,在思想上、政治上、行动上坚决做到“两个维护”,坚决贯彻执行党的基本理论、基本路线、基本方略。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 理论素养较高。具有扎实的理论基础, 对习近平新时代中国特色社会主义思想和党的十九大精神能够做到深刻领会, 能准确把握马克思主义的基本原理和核心要义, 自觉用中国特色社会主义理论体系武装头脑、指导实践, 了解党史，国史和科学社会主义发展史,了解国情和形势政策。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 个人事迹突出。讲师团中各类优秀青年典型,要具有真正让青年可亲、可信、可学的感人事迹和突出业绩, 能够用真人、真事和真情实感, 讲述自身追梦圆梦的奋斗故事, 引领青年树立奋发向上、崇德向善的鲜明价值导向。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4. 宣讲能力优秀。有丰富的宣讲经验或优秀的宣讲能力,在演讲表达、 互动交流、 临场应变等方面表现优异, 善于将宣讲内容转化为青年人易于接受、喜闻乐见“青言青语”和小道理、小故事, 推动党的理论在青年中入耳入脑入心。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二、宣讲内容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“青年讲师团”重点围绕学习贯彻习近平新时代中国特色社会主义思想开展宣讲, 着力讲好党的先进理论、党史国史团史、国情形势政策、青年榜样故事等内容。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1.讲好党的创新理论。着力讲好马克思主义中国化最新成果特别是习近平新时代中国特色社会主义思想, 帮助广大青年学会用马克思主义立场、方法和观点认识问题、 分析问题, 引导青年不断增强政治认同、思想认同、情感认同, 始终同以习近平同志为核心的党中央保持高度一致。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讲好党史国史团史。着力讲好中国共产党诞生以来团结带领全国各族人民为民族独立、国家富强、人民幸福不懈奋斗的辉煌历程、伟大贡献和宝贵经验；新中国成立以来特别是改革开放以来，党带领广大人民艰苦创业、百折不挠、 砥砺奋进的光辉历史和取得的伟大成就；中国共青团在党的领导下团结带领广大青年不忘初心跟党走，充分发挥党的助手和后备军作用的时代足迹。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3.讲好国情形势政策。着力讲好改革开放特别是党的十八大以来党和国家事业取得的历史性成就、发生的历史性变革; 新时代中国的政治、经济、文化、社会、外交、国防的发展现状和未来前景；百年未有之大变局背景下, 国际政治经济格局的变迁、全球化的潮流趋势；党和国家大政方针, 特别是《中长期青年发展规划(2016—2025 年)》等关于青年发展的政策。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4.讲好青年榜样故事。着力讲好各行业各领域青年典型在创新创业、创造创优、扶贫济困、爱国奉献、自强励志、 公益慈善等方面的成长故事、奋斗故事、奉献故事；注重讲好在革命、建设、改革不同历史时期涌现的青年英雄模范故事, 用榜样的力量激励广大青年培育和践行社会主义核心价值观，厘清思想迷茫、树立远大理想、增强奋斗精神。</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三、具体安排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1. 各学院团委按照通知要求, 推荐优秀青年讲师人选, </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lang w:val="en-US" w:eastAsia="zh-CN"/>
        </w:rPr>
        <w:t>20</w:t>
      </w:r>
      <w:r>
        <w:rPr>
          <w:rFonts w:hint="eastAsia" w:ascii="仿宋_GB2312" w:hAnsi="仿宋_GB2312" w:eastAsia="仿宋_GB2312" w:cs="仿宋_GB2312"/>
          <w:sz w:val="32"/>
          <w:szCs w:val="40"/>
          <w:lang w:eastAsia="zh-CN"/>
        </w:rPr>
        <w:t>日前将推荐人选报送校团委。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 校团委将面向全团征集、 遴选优秀案例, 在全校集中宣传推广，并择优推荐参加省级及以上各类评比展示。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3.首批讲师团成员聘任仪式将于本年度五四主题活动中开展，并将择优选拔优秀代表开讲。</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联 系 人: 张华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 xml:space="preserve">电 话: </w:t>
      </w:r>
      <w:r>
        <w:rPr>
          <w:rFonts w:hint="eastAsia" w:ascii="仿宋_GB2312" w:hAnsi="仿宋_GB2312" w:eastAsia="仿宋_GB2312" w:cs="仿宋_GB2312"/>
          <w:sz w:val="32"/>
          <w:szCs w:val="40"/>
          <w:lang w:val="en-US" w:eastAsia="zh-CN"/>
        </w:rPr>
        <w:t>28877132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地 址：学生活动中心405室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 xml:space="preserve">电子信箱: </w:t>
      </w:r>
      <w:r>
        <w:rPr>
          <w:rFonts w:hint="eastAsia" w:ascii="仿宋_GB2312" w:hAnsi="仿宋_GB2312" w:eastAsia="仿宋_GB2312" w:cs="仿宋_GB2312"/>
          <w:sz w:val="32"/>
          <w:szCs w:val="40"/>
          <w:lang w:val="en-US" w:eastAsia="zh-CN"/>
        </w:rPr>
        <w:fldChar w:fldCharType="begin"/>
      </w:r>
      <w:r>
        <w:rPr>
          <w:rFonts w:hint="eastAsia" w:ascii="仿宋_GB2312" w:hAnsi="仿宋_GB2312" w:eastAsia="仿宋_GB2312" w:cs="仿宋_GB2312"/>
          <w:sz w:val="32"/>
          <w:szCs w:val="40"/>
          <w:lang w:val="en-US" w:eastAsia="zh-CN"/>
        </w:rPr>
        <w:instrText xml:space="preserve"> HYPERLINK "mailto:zh165356810@163.com" </w:instrText>
      </w:r>
      <w:r>
        <w:rPr>
          <w:rFonts w:hint="eastAsia" w:ascii="仿宋_GB2312" w:hAnsi="仿宋_GB2312" w:eastAsia="仿宋_GB2312" w:cs="仿宋_GB2312"/>
          <w:sz w:val="32"/>
          <w:szCs w:val="40"/>
          <w:lang w:val="en-US" w:eastAsia="zh-CN"/>
        </w:rPr>
        <w:fldChar w:fldCharType="separate"/>
      </w:r>
      <w:r>
        <w:rPr>
          <w:rStyle w:val="6"/>
          <w:rFonts w:hint="eastAsia" w:ascii="仿宋_GB2312" w:hAnsi="仿宋_GB2312" w:eastAsia="仿宋_GB2312" w:cs="仿宋_GB2312"/>
          <w:sz w:val="32"/>
          <w:szCs w:val="40"/>
          <w:lang w:val="en-US" w:eastAsia="zh-CN"/>
        </w:rPr>
        <w:t>zh165356810</w:t>
      </w:r>
      <w:r>
        <w:rPr>
          <w:rStyle w:val="6"/>
          <w:rFonts w:hint="eastAsia" w:ascii="仿宋_GB2312" w:hAnsi="仿宋_GB2312" w:eastAsia="仿宋_GB2312" w:cs="仿宋_GB2312"/>
          <w:sz w:val="32"/>
          <w:szCs w:val="40"/>
          <w:lang w:eastAsia="zh-CN"/>
        </w:rPr>
        <w:t>@163.com</w:t>
      </w:r>
      <w:r>
        <w:rPr>
          <w:rFonts w:hint="eastAsia" w:ascii="仿宋_GB2312" w:hAnsi="仿宋_GB2312" w:eastAsia="仿宋_GB2312" w:cs="仿宋_GB2312"/>
          <w:sz w:val="32"/>
          <w:szCs w:val="40"/>
          <w:lang w:val="en-US" w:eastAsia="zh-CN"/>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附件：</w:t>
      </w:r>
      <w:r>
        <w:rPr>
          <w:rFonts w:hint="eastAsia" w:ascii="仿宋_GB2312" w:hAnsi="仿宋_GB2312" w:eastAsia="仿宋_GB2312" w:cs="仿宋_GB2312"/>
          <w:sz w:val="32"/>
          <w:szCs w:val="40"/>
          <w:lang w:val="en-US" w:eastAsia="zh-CN"/>
        </w:rPr>
        <w:t>浙江工商大学“青年讲师团”推荐人选登记表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center"/>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校团委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right"/>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2019年</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月</w:t>
      </w: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z w:val="32"/>
          <w:szCs w:val="40"/>
          <w:lang w:eastAsia="zh-CN"/>
        </w:rPr>
        <w:t>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仿宋_GB2312" w:hAnsi="仿宋_GB2312" w:eastAsia="仿宋_GB2312" w:cs="仿宋_GB2312"/>
          <w:sz w:val="32"/>
          <w:szCs w:val="40"/>
          <w:lang w:eastAsia="zh-CN"/>
        </w:rPr>
        <w:sectPr>
          <w:pgSz w:w="11906" w:h="16838"/>
          <w:pgMar w:top="1440" w:right="1800" w:bottom="1440" w:left="1800" w:header="851" w:footer="992" w:gutter="0"/>
          <w:cols w:space="425" w:num="1"/>
          <w:docGrid w:type="lines" w:linePitch="312" w:charSpace="0"/>
        </w:sect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HAnsi" w:hAnsiTheme="minorHAnsi" w:eastAsiaTheme="minorEastAsia" w:cstheme="minorBidi"/>
          <w:b/>
          <w:bCs/>
          <w:kern w:val="2"/>
          <w:sz w:val="32"/>
          <w:szCs w:val="32"/>
          <w:lang w:val="en-US" w:eastAsia="zh-CN" w:bidi="ar-SA"/>
        </w:rPr>
      </w:pPr>
      <w:r>
        <w:rPr>
          <w:rFonts w:hint="eastAsia" w:asciiTheme="minorHAnsi" w:hAnsiTheme="minorHAnsi" w:eastAsiaTheme="minorEastAsia" w:cstheme="minorBidi"/>
          <w:b/>
          <w:bCs/>
          <w:kern w:val="2"/>
          <w:sz w:val="32"/>
          <w:szCs w:val="32"/>
          <w:lang w:val="en-US" w:eastAsia="zh-CN" w:bidi="ar-SA"/>
        </w:rPr>
        <w:t>浙江工商大学“青年讲师团”推荐人选登记表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914"/>
        <w:gridCol w:w="1704"/>
        <w:gridCol w:w="170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    名</w:t>
            </w:r>
          </w:p>
        </w:tc>
        <w:tc>
          <w:tcPr>
            <w:tcW w:w="1914" w:type="dxa"/>
            <w:tcBorders>
              <w:top w:val="single" w:color="auto" w:sz="4" w:space="0"/>
              <w:left w:val="single" w:color="auto" w:sz="4" w:space="0"/>
              <w:bottom w:val="single" w:color="auto" w:sz="4" w:space="0"/>
              <w:right w:val="single" w:color="auto" w:sz="4" w:space="0"/>
            </w:tcBorders>
            <w:vAlign w:val="center"/>
          </w:tcPr>
          <w:p/>
        </w:tc>
        <w:tc>
          <w:tcPr>
            <w:tcW w:w="17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    别</w:t>
            </w:r>
          </w:p>
        </w:tc>
        <w:tc>
          <w:tcPr>
            <w:tcW w:w="1704" w:type="dxa"/>
            <w:tcBorders>
              <w:top w:val="single" w:color="auto" w:sz="4" w:space="0"/>
              <w:left w:val="single" w:color="auto" w:sz="4" w:space="0"/>
              <w:bottom w:val="single" w:color="auto" w:sz="4" w:space="0"/>
              <w:right w:val="single" w:color="auto" w:sz="4" w:space="0"/>
            </w:tcBorders>
            <w:vAlign w:val="center"/>
          </w:tcPr>
          <w:p/>
        </w:tc>
        <w:tc>
          <w:tcPr>
            <w:tcW w:w="1706" w:type="dxa"/>
            <w:vMerge w:val="restart"/>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lang w:eastAsia="zh-CN"/>
              </w:rPr>
              <w:t>出生日期</w:t>
            </w:r>
          </w:p>
        </w:tc>
        <w:tc>
          <w:tcPr>
            <w:tcW w:w="1914" w:type="dxa"/>
            <w:tcBorders>
              <w:top w:val="single" w:color="auto" w:sz="4" w:space="0"/>
              <w:left w:val="single" w:color="auto" w:sz="4" w:space="0"/>
              <w:bottom w:val="single" w:color="auto" w:sz="4" w:space="0"/>
              <w:right w:val="single" w:color="auto" w:sz="4" w:space="0"/>
            </w:tcBorders>
            <w:vAlign w:val="center"/>
          </w:tcPr>
          <w:p/>
        </w:tc>
        <w:tc>
          <w:tcPr>
            <w:tcW w:w="17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民    族</w:t>
            </w:r>
          </w:p>
        </w:tc>
        <w:tc>
          <w:tcPr>
            <w:tcW w:w="1704" w:type="dxa"/>
            <w:tcBorders>
              <w:top w:val="single" w:color="auto" w:sz="4" w:space="0"/>
              <w:left w:val="single" w:color="auto" w:sz="4" w:space="0"/>
              <w:bottom w:val="single" w:color="auto" w:sz="4" w:space="0"/>
              <w:right w:val="single" w:color="auto" w:sz="4" w:space="0"/>
            </w:tcBorders>
            <w:vAlign w:val="center"/>
          </w:tcPr>
          <w:p/>
        </w:tc>
        <w:tc>
          <w:tcPr>
            <w:tcW w:w="170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lang w:eastAsia="zh-CN"/>
              </w:rPr>
            </w:pPr>
            <w:r>
              <w:rPr>
                <w:rFonts w:hint="eastAsia"/>
                <w:lang w:eastAsia="zh-CN"/>
              </w:rPr>
              <w:t>所在学院</w:t>
            </w:r>
          </w:p>
        </w:tc>
        <w:tc>
          <w:tcPr>
            <w:tcW w:w="1914" w:type="dxa"/>
            <w:tcBorders>
              <w:top w:val="single" w:color="auto" w:sz="4" w:space="0"/>
              <w:left w:val="single" w:color="auto" w:sz="4" w:space="0"/>
              <w:bottom w:val="single" w:color="auto" w:sz="4" w:space="0"/>
              <w:right w:val="single" w:color="auto" w:sz="4" w:space="0"/>
            </w:tcBorders>
            <w:vAlign w:val="center"/>
          </w:tcPr>
          <w:p/>
        </w:tc>
        <w:tc>
          <w:tcPr>
            <w:tcW w:w="17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政治面貌</w:t>
            </w:r>
          </w:p>
        </w:tc>
        <w:tc>
          <w:tcPr>
            <w:tcW w:w="1704" w:type="dxa"/>
            <w:tcBorders>
              <w:top w:val="single" w:color="auto" w:sz="4" w:space="0"/>
              <w:left w:val="single" w:color="auto" w:sz="4" w:space="0"/>
              <w:bottom w:val="single" w:color="auto" w:sz="4" w:space="0"/>
              <w:right w:val="single" w:color="auto" w:sz="4" w:space="0"/>
            </w:tcBorders>
            <w:vAlign w:val="center"/>
          </w:tcPr>
          <w:p/>
        </w:tc>
        <w:tc>
          <w:tcPr>
            <w:tcW w:w="170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lang w:val="en-US" w:eastAsia="zh-CN"/>
              </w:rPr>
            </w:pPr>
            <w:r>
              <w:rPr>
                <w:rFonts w:hint="eastAsia"/>
                <w:lang w:val="en-US" w:eastAsia="zh-CN"/>
              </w:rPr>
              <w:t>任职情况</w:t>
            </w:r>
          </w:p>
        </w:tc>
        <w:tc>
          <w:tcPr>
            <w:tcW w:w="1914" w:type="dxa"/>
            <w:tcBorders>
              <w:top w:val="single" w:color="auto" w:sz="4" w:space="0"/>
              <w:left w:val="single" w:color="auto" w:sz="4" w:space="0"/>
              <w:bottom w:val="single" w:color="auto" w:sz="4" w:space="0"/>
              <w:right w:val="single" w:color="auto" w:sz="4" w:space="0"/>
            </w:tcBorders>
            <w:vAlign w:val="center"/>
          </w:tcPr>
          <w:p/>
        </w:tc>
        <w:tc>
          <w:tcPr>
            <w:tcW w:w="170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手机号码</w:t>
            </w:r>
          </w:p>
        </w:tc>
        <w:tc>
          <w:tcPr>
            <w:tcW w:w="1704" w:type="dxa"/>
            <w:tcBorders>
              <w:top w:val="single" w:color="auto" w:sz="4" w:space="0"/>
              <w:left w:val="single" w:color="auto" w:sz="4" w:space="0"/>
              <w:bottom w:val="single" w:color="auto" w:sz="4" w:space="0"/>
              <w:right w:val="single" w:color="auto" w:sz="4" w:space="0"/>
            </w:tcBorders>
            <w:vAlign w:val="center"/>
          </w:tcPr>
          <w:p/>
        </w:tc>
        <w:tc>
          <w:tcPr>
            <w:tcW w:w="1706"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eastAsia="zh-CN"/>
              </w:rPr>
            </w:pPr>
            <w:r>
              <w:rPr>
                <w:rFonts w:hint="eastAsia"/>
                <w:lang w:eastAsia="zh-CN"/>
              </w:rPr>
              <w:t>学习</w:t>
            </w:r>
          </w:p>
          <w:p>
            <w:pPr>
              <w:jc w:val="center"/>
              <w:rPr>
                <w:rFonts w:hint="eastAsia"/>
                <w:lang w:eastAsia="zh-CN"/>
              </w:rPr>
            </w:pPr>
            <w:r>
              <w:rPr>
                <w:rFonts w:hint="eastAsia"/>
                <w:lang w:eastAsia="zh-CN"/>
              </w:rPr>
              <w:t>工作</w:t>
            </w:r>
          </w:p>
          <w:p>
            <w:pPr>
              <w:jc w:val="center"/>
              <w:rPr>
                <w:rFonts w:hint="eastAsia" w:eastAsiaTheme="minorEastAsia"/>
                <w:lang w:eastAsia="zh-CN"/>
              </w:rPr>
            </w:pPr>
            <w:r>
              <w:rPr>
                <w:rFonts w:hint="eastAsia"/>
                <w:lang w:eastAsia="zh-CN"/>
              </w:rPr>
              <w:t>简历</w:t>
            </w:r>
          </w:p>
        </w:tc>
        <w:tc>
          <w:tcPr>
            <w:tcW w:w="702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p>
            <w:pPr>
              <w:widowControl/>
              <w:jc w:val="left"/>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曾获</w:t>
            </w:r>
          </w:p>
          <w:p>
            <w:pPr>
              <w:jc w:val="center"/>
            </w:pPr>
            <w:r>
              <w:rPr>
                <w:rFonts w:hint="eastAsia"/>
              </w:rPr>
              <w:t>主要</w:t>
            </w:r>
          </w:p>
          <w:p>
            <w:pPr>
              <w:jc w:val="center"/>
            </w:pPr>
            <w:r>
              <w:rPr>
                <w:rFonts w:hint="eastAsia"/>
              </w:rPr>
              <w:t>荣誉</w:t>
            </w:r>
          </w:p>
        </w:tc>
        <w:tc>
          <w:tcPr>
            <w:tcW w:w="7028"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ascii="宋体" w:hAnsi="宋体" w:cs="宋体"/>
                <w:kern w:val="0"/>
                <w:szCs w:val="21"/>
              </w:rPr>
            </w:pPr>
          </w:p>
          <w:p>
            <w:pPr>
              <w:ind w:firstLine="420" w:firstLineChars="200"/>
              <w:jc w:val="left"/>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4" w:hRule="atLeast"/>
        </w:trPr>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eastAsia="zh-CN"/>
              </w:rPr>
            </w:pPr>
            <w:r>
              <w:rPr>
                <w:rFonts w:hint="eastAsia"/>
                <w:lang w:eastAsia="zh-CN"/>
              </w:rPr>
              <w:t>事迹</w:t>
            </w:r>
          </w:p>
          <w:p>
            <w:pPr>
              <w:jc w:val="center"/>
              <w:rPr>
                <w:rFonts w:hint="eastAsia"/>
                <w:lang w:eastAsia="zh-CN"/>
              </w:rPr>
            </w:pPr>
            <w:r>
              <w:rPr>
                <w:rFonts w:hint="eastAsia"/>
                <w:lang w:eastAsia="zh-CN"/>
              </w:rPr>
              <w:t>简介</w:t>
            </w:r>
          </w:p>
        </w:tc>
        <w:tc>
          <w:tcPr>
            <w:tcW w:w="7028"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hint="eastAsia"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2" w:hRule="atLeast"/>
          <w:jc w:val="center"/>
        </w:trPr>
        <w:tc>
          <w:tcPr>
            <w:tcW w:w="1494" w:type="dxa"/>
            <w:tcBorders>
              <w:top w:val="single" w:color="000000" w:sz="4" w:space="0"/>
              <w:left w:val="single" w:color="000000" w:sz="4" w:space="0"/>
              <w:bottom w:val="single" w:color="000000" w:sz="4" w:space="0"/>
              <w:right w:val="single" w:color="000000" w:sz="4" w:space="0"/>
            </w:tcBorders>
            <w:tcMar>
              <w:top w:w="0" w:type="dxa"/>
              <w:left w:w="28" w:type="dxa"/>
              <w:bottom w:w="0" w:type="dxa"/>
              <w:right w:w="28" w:type="dxa"/>
            </w:tcMar>
            <w:vAlign w:val="center"/>
          </w:tcPr>
          <w:p>
            <w:pPr>
              <w:jc w:val="center"/>
              <w:rPr>
                <w:rFonts w:hint="eastAsia"/>
              </w:rPr>
            </w:pPr>
            <w:r>
              <w:rPr>
                <w:rFonts w:hint="eastAsia"/>
              </w:rPr>
              <w:t>推荐单</w:t>
            </w:r>
          </w:p>
          <w:p>
            <w:pPr>
              <w:jc w:val="center"/>
              <w:rPr>
                <w:rFonts w:ascii="宋体" w:hAnsi="宋体"/>
                <w:color w:val="000000"/>
                <w:kern w:val="0"/>
                <w:sz w:val="24"/>
              </w:rPr>
            </w:pPr>
            <w:r>
              <w:rPr>
                <w:rFonts w:hint="eastAsia"/>
              </w:rPr>
              <w:t>位意见</w:t>
            </w:r>
          </w:p>
        </w:tc>
        <w:tc>
          <w:tcPr>
            <w:tcW w:w="7028" w:type="dxa"/>
            <w:gridSpan w:val="4"/>
            <w:tcBorders>
              <w:top w:val="single" w:color="000000" w:sz="4" w:space="0"/>
              <w:left w:val="nil"/>
              <w:bottom w:val="single" w:color="000000" w:sz="4" w:space="0"/>
              <w:right w:val="single" w:color="000000" w:sz="4" w:space="0"/>
            </w:tcBorders>
            <w:tcMar>
              <w:top w:w="0" w:type="dxa"/>
              <w:left w:w="28" w:type="dxa"/>
              <w:bottom w:w="0" w:type="dxa"/>
              <w:right w:w="28" w:type="dxa"/>
            </w:tcMar>
            <w:vAlign w:val="center"/>
          </w:tcPr>
          <w:p>
            <w:pPr>
              <w:widowControl/>
              <w:spacing w:line="540" w:lineRule="exact"/>
              <w:jc w:val="center"/>
              <w:rPr>
                <w:rFonts w:ascii="宋体" w:hAnsi="宋体"/>
                <w:color w:val="000000"/>
                <w:kern w:val="0"/>
                <w:sz w:val="24"/>
              </w:rPr>
            </w:pPr>
          </w:p>
          <w:p>
            <w:pPr>
              <w:widowControl/>
              <w:spacing w:line="540" w:lineRule="exact"/>
              <w:ind w:right="1033"/>
              <w:jc w:val="right"/>
              <w:rPr>
                <w:rFonts w:ascii="宋体" w:hAnsi="宋体"/>
                <w:color w:val="000000"/>
                <w:kern w:val="0"/>
                <w:sz w:val="24"/>
              </w:rPr>
            </w:pPr>
            <w:r>
              <w:rPr>
                <w:rFonts w:hint="eastAsia" w:ascii="宋体" w:hAnsi="宋体"/>
                <w:color w:val="000000"/>
                <w:kern w:val="0"/>
                <w:sz w:val="24"/>
              </w:rPr>
              <w:t>（盖章）</w:t>
            </w:r>
          </w:p>
          <w:p>
            <w:pPr>
              <w:widowControl/>
              <w:spacing w:line="540" w:lineRule="exact"/>
              <w:ind w:right="613"/>
              <w:jc w:val="right"/>
              <w:rPr>
                <w:rFonts w:ascii="宋体" w:hAnsi="宋体"/>
                <w:color w:val="000000"/>
                <w:kern w:val="0"/>
                <w:sz w:val="24"/>
              </w:rPr>
            </w:pPr>
            <w:r>
              <w:rPr>
                <w:rFonts w:hint="eastAsia" w:ascii="宋体" w:hAnsi="宋体"/>
                <w:color w:val="000000"/>
                <w:kern w:val="0"/>
                <w:sz w:val="24"/>
              </w:rPr>
              <w:t>年   月   日</w:t>
            </w:r>
          </w:p>
        </w:tc>
      </w:tr>
    </w:tbl>
    <w:p>
      <w:pPr>
        <w:rPr>
          <w:rFonts w:hint="eastAsia" w:ascii="仿宋_GB2312" w:hAnsi="仿宋_GB2312" w:eastAsia="仿宋_GB2312" w:cs="仿宋_GB2312"/>
          <w:sz w:val="32"/>
          <w:szCs w:val="40"/>
          <w:lang w:eastAsia="zh-CN"/>
        </w:rPr>
      </w:pPr>
      <w:r>
        <w:rPr>
          <w:rFonts w:hint="eastAsia" w:eastAsia="仿宋_GB2312"/>
          <w:bCs/>
          <w:szCs w:val="21"/>
        </w:rPr>
        <w:t>注：</w:t>
      </w:r>
      <w:r>
        <w:fldChar w:fldCharType="begin"/>
      </w:r>
      <w:r>
        <w:instrText xml:space="preserve"> HYPERLINK "mailto:1、请于3月10日（星期四）前发送电子版至浙江音乐学院团委tw@zjcm.edu.cn" </w:instrText>
      </w:r>
      <w:r>
        <w:fldChar w:fldCharType="separate"/>
      </w:r>
      <w:r>
        <w:fldChar w:fldCharType="end"/>
      </w:r>
      <w:r>
        <w:rPr>
          <w:rFonts w:ascii="Times New Roman" w:hAnsi="仿宋_GB2312" w:eastAsia="仿宋_GB2312"/>
          <w:bCs/>
          <w:szCs w:val="21"/>
        </w:rPr>
        <w:t>请于</w:t>
      </w:r>
      <w:r>
        <w:rPr>
          <w:rFonts w:hint="eastAsia" w:ascii="Times New Roman" w:hAnsi="Times New Roman" w:eastAsia="仿宋_GB2312"/>
          <w:bCs/>
          <w:szCs w:val="21"/>
        </w:rPr>
        <w:t>4</w:t>
      </w:r>
      <w:r>
        <w:rPr>
          <w:rFonts w:ascii="Times New Roman" w:hAnsi="仿宋_GB2312" w:eastAsia="仿宋_GB2312"/>
          <w:bCs/>
          <w:szCs w:val="21"/>
        </w:rPr>
        <w:t>月</w:t>
      </w:r>
      <w:r>
        <w:rPr>
          <w:rFonts w:hint="eastAsia" w:ascii="Times New Roman" w:hAnsi="仿宋_GB2312" w:eastAsia="仿宋_GB2312"/>
          <w:bCs/>
          <w:szCs w:val="21"/>
          <w:lang w:val="en-US" w:eastAsia="zh-CN"/>
        </w:rPr>
        <w:t>20</w:t>
      </w:r>
      <w:r>
        <w:rPr>
          <w:rFonts w:ascii="Times New Roman" w:hAnsi="仿宋_GB2312" w:eastAsia="仿宋_GB2312"/>
          <w:bCs/>
          <w:szCs w:val="21"/>
        </w:rPr>
        <w:t>日前将电子版</w:t>
      </w:r>
      <w:r>
        <w:rPr>
          <w:rFonts w:hint="eastAsia" w:ascii="Times New Roman" w:hAnsi="仿宋_GB2312" w:eastAsia="仿宋_GB2312"/>
          <w:bCs/>
          <w:szCs w:val="21"/>
        </w:rPr>
        <w:t>推荐表</w:t>
      </w:r>
      <w:r>
        <w:rPr>
          <w:rFonts w:ascii="Times New Roman" w:hAnsi="仿宋_GB2312" w:eastAsia="仿宋_GB2312"/>
          <w:bCs/>
          <w:szCs w:val="21"/>
        </w:rPr>
        <w:t>发送至邮箱</w:t>
      </w:r>
      <w:r>
        <w:rPr>
          <w:rFonts w:ascii="Times New Roman" w:hAnsi="Times New Roman" w:eastAsia="仿宋_GB2312"/>
          <w:bCs/>
          <w:szCs w:val="21"/>
        </w:rPr>
        <w:t>:</w:t>
      </w:r>
      <w:r>
        <w:rPr>
          <w:rFonts w:hint="eastAsia" w:ascii="Times New Roman" w:hAnsi="Times New Roman" w:eastAsia="仿宋_GB2312"/>
          <w:lang w:val="en-US" w:eastAsia="zh-CN"/>
        </w:rPr>
        <w:t>zh165356810</w:t>
      </w:r>
      <w:r>
        <w:rPr>
          <w:rFonts w:ascii="Times New Roman" w:hAnsi="Times New Roman"/>
        </w:rPr>
        <w:t>@163.com</w:t>
      </w:r>
      <w:r>
        <w:rPr>
          <w:rFonts w:hint="eastAsia" w:ascii="Times New Roman" w:hAnsi="Times New Roman"/>
          <w:lang w:eastAsia="zh-CN"/>
        </w:rPr>
        <w:t>，纸质版交至学生活动中心</w:t>
      </w:r>
      <w:r>
        <w:rPr>
          <w:rFonts w:hint="eastAsia" w:ascii="Times New Roman" w:hAnsi="Times New Roman"/>
          <w:lang w:val="en-US" w:eastAsia="zh-CN"/>
        </w:rPr>
        <w:t>405室。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E78B5"/>
    <w:rsid w:val="018F4653"/>
    <w:rsid w:val="03CE78B5"/>
    <w:rsid w:val="047C522F"/>
    <w:rsid w:val="0EC8779C"/>
    <w:rsid w:val="145C397C"/>
    <w:rsid w:val="14925AA1"/>
    <w:rsid w:val="21F16722"/>
    <w:rsid w:val="314032D3"/>
    <w:rsid w:val="3DC660C9"/>
    <w:rsid w:val="3EF108D5"/>
    <w:rsid w:val="3F3935ED"/>
    <w:rsid w:val="40B93003"/>
    <w:rsid w:val="43B92E57"/>
    <w:rsid w:val="4EC30ECF"/>
    <w:rsid w:val="4F1A3E65"/>
    <w:rsid w:val="53F5080F"/>
    <w:rsid w:val="6D2E72FB"/>
    <w:rsid w:val="7A35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2019-04-09T11:58:00Z</dcterms:created>
  <dc:creator>张华</dc:creator>
  <cp:lastModifiedBy>张华</cp:lastModifiedBy>
  <dcterms:modified xsi:type="dcterms:W3CDTF">2019-04-10T06:08:44Z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