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  <w:t>关于举办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  <w:t>2020-2021学年第一学期浙江工商大学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i w:val="0"/>
          <w:caps w:val="0"/>
          <w:color w:val="222222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  <w:t>团校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222222"/>
          <w:spacing w:val="0"/>
          <w:kern w:val="0"/>
          <w:sz w:val="36"/>
          <w:szCs w:val="36"/>
          <w:shd w:val="clear" w:fill="FFFFFF"/>
          <w:lang w:val="en-US" w:eastAsia="zh-CN" w:bidi="ar"/>
        </w:rPr>
        <w:t>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各学院团委、各团支部：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为深入学习宣传贯彻习近平新时代中国特色社会主义思想、党的十九大精神和团十八大精神，贯彻落实我校《中共浙江工商大学委员会共青团改革实施方案》（浙商大党【2018】26号）文件要求，进一步深化“青竹计划”团学骨干修身立德行动，切实提升学生干部的思想政治素质与工作能力，增强创新意识、增强服务意识，推动我校青年马克思主义者培养工程建设。经校团委研究，决定举办2020-2021学年第一学期浙江工商大学团校，现将有关事项通知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一、指导思想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高举习近平新时代中国特色社会主义思想伟大旗帜，牢牢把握立德树人的根本任务，按照习近平总书记对青年提出的“爱国、励志、求真、力行”的要求，坚持将加强宣传教育、推动实践养成、强化文化熏陶、注重典型示范、健全长效机制相统一，培育一批志向远大、政治坚定、作风优良、业务精湛的团学骨干，促进学校团学事业的创新和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二、培训时间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2020年10月至2020年11月（具体课程安排详见后续通知）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三、培训对象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各学科性学院2020级各新生班级团支部书记及班长（副书记），新生团支部包括本科生团支部及研究生团支部。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四、培训方式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本期培训坚持教育培训与实践锻炼相结合、组织培养与自主教育相结合的方式。通过理论授课、集中教学、主题实践等形式开展。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五、推荐程序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各学院按要求填写汇总表，并指派一名学员为领队，请于10月26日16:00前以学院为单位统一将材料电子版（Excel格式）以“XX学院团校报名表”命名，发送至校团委邮箱（zjgsxtw@163.com）。纸质版材料无需上交。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六、工作要求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1. 本期培训班将根据学员课程签到、实践作业等情况评选出一定比例的“优秀学员”。优秀学员是学校评选年度“优秀团员”、“优秀团干部”以及校青峰人才学院选拔的重要依据。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2. 各学院团委应高度重视，严格规范本院学员的参训纪律；如有学院学员出现两次及以上缺课、旷课等情况，将不予结业；同时将具体缺课名单等情况向学院进一步通报。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3. 本期培训将借助“学习通”App完成签到及上传作业等操作，请各位学员提前下载并注册认证。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八、联系方式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联系人：颜彬、张靖瑞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电  话：616794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邮  箱：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"mailto:zjgsxtw@163.com" </w:instrTex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  <w:u w:val="none"/>
          <w:shd w:val="clear" w:fill="FFFFFF"/>
        </w:rPr>
        <w:t>zjgsxtw@163.com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联系地址：学生活动中心207室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共青团浙江工商大学委员会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2020年10月23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5668C"/>
    <w:rsid w:val="18567FB5"/>
    <w:rsid w:val="30E05261"/>
    <w:rsid w:val="41391C35"/>
    <w:rsid w:val="5815668C"/>
    <w:rsid w:val="62C50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974</Characters>
  <Lines>0</Lines>
  <Paragraphs>0</Paragraphs>
  <TotalTime>15</TotalTime>
  <ScaleCrop>false</ScaleCrop>
  <LinksUpToDate>false</LinksUpToDate>
  <CharactersWithSpaces>987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2020-10-23T02:41:00Z</dcterms:created>
  <dc:creator>gcn</dc:creator>
  <cp:lastModifiedBy>gcn</cp:lastModifiedBy>
  <dcterms:modified xsi:type="dcterms:W3CDTF">2020-10-23T05:49:10Z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