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7E0B6E">
      <w:pPr>
        <w:pStyle w:val="2"/>
        <w:jc w:val="center"/>
      </w:pPr>
      <w:r>
        <w:rPr>
          <w:rFonts w:hint="eastAsia"/>
        </w:rPr>
        <w:t>创新项目系统操作手册（学生）</w:t>
      </w:r>
    </w:p>
    <w:p w14:paraId="2B555BA3">
      <w:pPr>
        <w:numPr>
          <w:ilvl w:val="0"/>
          <w:numId w:val="1"/>
        </w:numPr>
        <w:jc w:val="left"/>
      </w:pPr>
      <w:bookmarkStart w:id="0" w:name="OLE_LINK1"/>
      <w:r>
        <w:rPr>
          <w:rFonts w:hint="eastAsia"/>
        </w:rPr>
        <w:t>打开链接https://sjjx.zjgsu.edu.cn/workApp/home</w:t>
      </w:r>
      <w:r>
        <w:rPr>
          <w:rFonts w:hint="eastAsia"/>
          <w:lang w:val="en-US" w:eastAsia="zh-CN"/>
        </w:rPr>
        <w:t>进入后选择用户登录，点击</w:t>
      </w:r>
    </w:p>
    <w:p w14:paraId="04A93550">
      <w:pPr>
        <w:jc w:val="left"/>
      </w:pPr>
      <w:r>
        <w:rPr>
          <w:rFonts w:hint="eastAsia"/>
          <w:lang w:val="en-US" w:eastAsia="zh-CN"/>
        </w:rPr>
        <w:t>统一身份认证，</w:t>
      </w:r>
      <w:r>
        <w:rPr>
          <w:rFonts w:hint="eastAsia"/>
        </w:rPr>
        <w:t>输入学号、密码进行登录。</w:t>
      </w:r>
    </w:p>
    <w:bookmarkEnd w:id="0"/>
    <w:p w14:paraId="2FA537FE">
      <w:pPr>
        <w:jc w:val="left"/>
      </w:pPr>
      <w:r>
        <w:drawing>
          <wp:inline distT="0" distB="0" distL="114300" distR="114300">
            <wp:extent cx="5273040" cy="2866390"/>
            <wp:effectExtent l="0" t="0" r="571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FCEE0">
      <w:pPr>
        <w:jc w:val="left"/>
      </w:pPr>
    </w:p>
    <w:p w14:paraId="1C914143">
      <w:pPr>
        <w:numPr>
          <w:ilvl w:val="0"/>
          <w:numId w:val="1"/>
        </w:numPr>
        <w:jc w:val="left"/>
      </w:pPr>
      <w:r>
        <w:rPr>
          <w:rFonts w:hint="eastAsia"/>
        </w:rPr>
        <w:t>登录完成后点击创新项目进入。</w:t>
      </w:r>
      <w:r>
        <w:drawing>
          <wp:inline distT="0" distB="0" distL="114300" distR="114300">
            <wp:extent cx="5269230" cy="3973830"/>
            <wp:effectExtent l="0" t="0" r="1270" b="127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7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9D3D">
      <w:pPr>
        <w:numPr>
          <w:ilvl w:val="0"/>
          <w:numId w:val="1"/>
        </w:numPr>
        <w:jc w:val="left"/>
      </w:pPr>
      <w:r>
        <w:rPr>
          <w:rFonts w:hint="eastAsia"/>
        </w:rPr>
        <w:t>选择项目查看,进行报名。</w:t>
      </w:r>
    </w:p>
    <w:p w14:paraId="43A13025">
      <w:pPr>
        <w:jc w:val="left"/>
      </w:pPr>
      <w:r>
        <w:drawing>
          <wp:inline distT="0" distB="0" distL="114300" distR="114300">
            <wp:extent cx="5269230" cy="2628900"/>
            <wp:effectExtent l="0" t="0" r="127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4957A">
      <w:pPr>
        <w:jc w:val="left"/>
      </w:pPr>
    </w:p>
    <w:p w14:paraId="4CBE80C1">
      <w:pPr>
        <w:jc w:val="left"/>
      </w:pPr>
    </w:p>
    <w:p w14:paraId="553ED1A7">
      <w:pPr>
        <w:numPr>
          <w:ilvl w:val="0"/>
          <w:numId w:val="1"/>
        </w:numPr>
        <w:jc w:val="left"/>
      </w:pPr>
      <w:r>
        <w:rPr>
          <w:rFonts w:hint="eastAsia"/>
        </w:rPr>
        <w:t>查看项目简介，点击立即报名。</w:t>
      </w:r>
      <w:r>
        <w:drawing>
          <wp:inline distT="0" distB="0" distL="114300" distR="114300">
            <wp:extent cx="5268595" cy="1772920"/>
            <wp:effectExtent l="0" t="0" r="1905" b="50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AB671">
      <w:pPr>
        <w:jc w:val="left"/>
      </w:pPr>
    </w:p>
    <w:p w14:paraId="2B750B0F">
      <w:pPr>
        <w:jc w:val="left"/>
      </w:pPr>
    </w:p>
    <w:p w14:paraId="6FBE209E">
      <w:pPr>
        <w:jc w:val="left"/>
      </w:pPr>
    </w:p>
    <w:p w14:paraId="68DCE82F">
      <w:pPr>
        <w:jc w:val="left"/>
      </w:pPr>
    </w:p>
    <w:p w14:paraId="165CA1A7">
      <w:pPr>
        <w:jc w:val="left"/>
      </w:pPr>
    </w:p>
    <w:p w14:paraId="51E0C413">
      <w:pPr>
        <w:jc w:val="left"/>
      </w:pPr>
    </w:p>
    <w:p w14:paraId="29D81931">
      <w:pPr>
        <w:jc w:val="left"/>
      </w:pPr>
    </w:p>
    <w:p w14:paraId="2CBEF092">
      <w:pPr>
        <w:numPr>
          <w:ilvl w:val="0"/>
          <w:numId w:val="1"/>
        </w:numPr>
        <w:jc w:val="left"/>
      </w:pPr>
      <w:r>
        <w:rPr>
          <w:rFonts w:hint="eastAsia"/>
        </w:rPr>
        <w:t>填写信息进行项目报名，点击立即组队即可开始组队。</w:t>
      </w:r>
    </w:p>
    <w:p w14:paraId="564D1979">
      <w:pPr>
        <w:jc w:val="left"/>
        <w:rPr>
          <w:color w:val="FF0000"/>
        </w:rPr>
      </w:pPr>
      <w:r>
        <w:rPr>
          <w:rFonts w:hint="eastAsia"/>
          <w:color w:val="FF0000"/>
        </w:rPr>
        <w:t>注：学生选择填报学院，默认是本学院。英贤慈善学院的学生选择公共管理学院为填报学院，人工智能学院的学生选择信息与电子工程学院为填报学院。</w:t>
      </w:r>
      <w:bookmarkStart w:id="1" w:name="_GoBack"/>
      <w:bookmarkEnd w:id="1"/>
    </w:p>
    <w:p w14:paraId="71155AB3">
      <w:pPr>
        <w:jc w:val="left"/>
      </w:pPr>
      <w:r>
        <w:drawing>
          <wp:inline distT="0" distB="0" distL="114300" distR="114300">
            <wp:extent cx="5271770" cy="3738245"/>
            <wp:effectExtent l="0" t="0" r="11430" b="825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3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38663">
      <w:pPr>
        <w:jc w:val="left"/>
      </w:pPr>
    </w:p>
    <w:p w14:paraId="1F8A31A2">
      <w:pPr>
        <w:numPr>
          <w:ilvl w:val="0"/>
          <w:numId w:val="1"/>
        </w:numPr>
        <w:jc w:val="left"/>
      </w:pPr>
      <w:r>
        <w:rPr>
          <w:rFonts w:hint="eastAsia"/>
        </w:rPr>
        <w:t>报名项目完成后，在报名管理中查看邀请的指导教师与学生同意，被</w:t>
      </w:r>
      <w:r>
        <w:rPr>
          <w:rFonts w:hint="eastAsia"/>
          <w:lang w:val="en-US" w:eastAsia="zh-CN"/>
        </w:rPr>
        <w:t>邀请</w:t>
      </w:r>
      <w:r>
        <w:rPr>
          <w:rFonts w:hint="eastAsia"/>
        </w:rPr>
        <w:t>教师或同学可登录系统，在队伍管理中操作，</w:t>
      </w:r>
      <w:r>
        <w:rPr>
          <w:rFonts w:hint="eastAsia"/>
          <w:lang w:val="en-US" w:eastAsia="zh-CN"/>
        </w:rPr>
        <w:t>选择</w:t>
      </w:r>
      <w:r>
        <w:rPr>
          <w:rFonts w:hint="eastAsia"/>
        </w:rPr>
        <w:t>是否同意</w:t>
      </w:r>
      <w:r>
        <w:rPr>
          <w:rFonts w:hint="eastAsia"/>
          <w:lang w:eastAsia="zh-CN"/>
        </w:rPr>
        <w:t>。</w:t>
      </w:r>
    </w:p>
    <w:p w14:paraId="3130B1B0">
      <w:pPr>
        <w:jc w:val="left"/>
      </w:pPr>
      <w:r>
        <w:drawing>
          <wp:inline distT="0" distB="0" distL="114300" distR="114300">
            <wp:extent cx="5270500" cy="1849755"/>
            <wp:effectExtent l="0" t="0" r="0" b="444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E3017">
      <w:pPr>
        <w:jc w:val="left"/>
      </w:pPr>
    </w:p>
    <w:p w14:paraId="71914642">
      <w:pPr>
        <w:jc w:val="left"/>
      </w:pPr>
    </w:p>
    <w:p w14:paraId="4473B164">
      <w:pPr>
        <w:numPr>
          <w:ilvl w:val="0"/>
          <w:numId w:val="1"/>
        </w:numPr>
        <w:jc w:val="left"/>
        <w:rPr>
          <w:b w:val="0"/>
          <w:b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</w:rPr>
        <w:t>待学生与教师同意数量达到提交报名标准后，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需设置第一指导教师，指导教师无需同意也可以提交报名，</w:t>
      </w: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被邀请学生若未同意提交时则自动从该队伍中清除</w:t>
      </w:r>
    </w:p>
    <w:p w14:paraId="4DF31FF9">
      <w:pPr>
        <w:numPr>
          <w:ilvl w:val="0"/>
          <w:numId w:val="0"/>
        </w:numPr>
        <w:jc w:val="left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。</w:t>
      </w:r>
    </w:p>
    <w:p w14:paraId="5FD8125A">
      <w:pPr>
        <w:jc w:val="left"/>
      </w:pPr>
      <w:r>
        <w:drawing>
          <wp:inline distT="0" distB="0" distL="114300" distR="114300">
            <wp:extent cx="5269865" cy="2069465"/>
            <wp:effectExtent l="0" t="0" r="635" b="63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6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2C56A">
      <w:pPr>
        <w:jc w:val="left"/>
      </w:pPr>
    </w:p>
    <w:p w14:paraId="71CC444B">
      <w:pPr>
        <w:numPr>
          <w:ilvl w:val="0"/>
          <w:numId w:val="1"/>
        </w:numPr>
        <w:jc w:val="left"/>
      </w:pPr>
      <w:r>
        <w:rPr>
          <w:rFonts w:hint="eastAsia"/>
        </w:rPr>
        <w:t>提交完成后</w:t>
      </w:r>
      <w:r>
        <w:rPr>
          <w:rFonts w:hint="eastAsia"/>
          <w:lang w:val="en-US" w:eastAsia="zh-CN"/>
        </w:rPr>
        <w:t>需第一指导</w:t>
      </w:r>
      <w:r>
        <w:rPr>
          <w:rFonts w:hint="eastAsia"/>
        </w:rPr>
        <w:t>教师进行评阅，评阅通过后即报名成功，若评阅不通过，学生需进行相对应调整，调整完成后可重新提交，待指导教师重新评阅</w:t>
      </w:r>
      <w:r>
        <w:rPr>
          <w:rFonts w:hint="eastAsia"/>
          <w:lang w:eastAsia="zh-CN"/>
        </w:rPr>
        <w:t>；</w:t>
      </w:r>
      <w:r>
        <w:rPr>
          <w:rFonts w:hint="eastAsia"/>
          <w:lang w:val="en-US" w:eastAsia="zh-CN"/>
        </w:rPr>
        <w:t>若项目被终止，可在报名时间范围内重新报名项目。</w:t>
      </w:r>
    </w:p>
    <w:p w14:paraId="3861575D">
      <w:pPr>
        <w:jc w:val="left"/>
      </w:pPr>
    </w:p>
    <w:p w14:paraId="20013797">
      <w:pPr>
        <w:numPr>
          <w:ilvl w:val="0"/>
          <w:numId w:val="1"/>
        </w:numPr>
        <w:jc w:val="left"/>
      </w:pPr>
      <w:r>
        <w:rPr>
          <w:rFonts w:hint="eastAsia"/>
        </w:rPr>
        <w:t>评阅完成后项目进入学院审核状态，点击项目名称内容进入查看项目信息</w:t>
      </w:r>
    </w:p>
    <w:p w14:paraId="43C176C8">
      <w:pPr>
        <w:jc w:val="left"/>
      </w:pPr>
      <w:r>
        <w:drawing>
          <wp:inline distT="0" distB="0" distL="114300" distR="114300">
            <wp:extent cx="5274310" cy="1868805"/>
            <wp:effectExtent l="0" t="0" r="8890" b="10795"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536B7">
      <w:pPr>
        <w:jc w:val="left"/>
      </w:pPr>
    </w:p>
    <w:p w14:paraId="375EF72B">
      <w:pPr>
        <w:jc w:val="left"/>
      </w:pPr>
    </w:p>
    <w:p w14:paraId="1CC5ED53">
      <w:pPr>
        <w:jc w:val="left"/>
      </w:pPr>
    </w:p>
    <w:p w14:paraId="4F673C95">
      <w:pPr>
        <w:numPr>
          <w:ilvl w:val="0"/>
          <w:numId w:val="1"/>
        </w:numPr>
        <w:jc w:val="left"/>
      </w:pPr>
      <w:r>
        <w:rPr>
          <w:rFonts w:hint="eastAsia"/>
        </w:rPr>
        <w:t>进入项目详情中，点击项目答辩进行“抽取号码”，抽取答辩序号，若线下答辩，请前往线下地址</w:t>
      </w:r>
    </w:p>
    <w:p w14:paraId="50EB4EF7"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68595" cy="2533015"/>
            <wp:effectExtent l="0" t="0" r="1905" b="6985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4406A">
      <w:pPr>
        <w:jc w:val="left"/>
      </w:pPr>
      <w:r>
        <w:drawing>
          <wp:inline distT="0" distB="0" distL="114300" distR="114300">
            <wp:extent cx="5269865" cy="2920365"/>
            <wp:effectExtent l="0" t="0" r="635" b="635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2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F9C9D">
      <w:pPr>
        <w:jc w:val="left"/>
      </w:pPr>
    </w:p>
    <w:p w14:paraId="7D4446F1">
      <w:pPr>
        <w:numPr>
          <w:ilvl w:val="0"/>
          <w:numId w:val="1"/>
        </w:numPr>
        <w:jc w:val="left"/>
      </w:pPr>
      <w:r>
        <w:rPr>
          <w:rFonts w:hint="eastAsia"/>
        </w:rPr>
        <w:t>等待该项目评审，评审通过后学院领导</w:t>
      </w:r>
      <w:r>
        <w:rPr>
          <w:rFonts w:hint="eastAsia"/>
          <w:lang w:val="en-US" w:eastAsia="zh-CN"/>
        </w:rPr>
        <w:t>进行</w:t>
      </w:r>
      <w:r>
        <w:rPr>
          <w:rFonts w:hint="eastAsia"/>
        </w:rPr>
        <w:t>项目</w:t>
      </w:r>
      <w:r>
        <w:rPr>
          <w:rFonts w:hint="eastAsia"/>
          <w:lang w:val="en-US" w:eastAsia="zh-CN"/>
        </w:rPr>
        <w:t>审核，审核通过后项目即为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院级立项</w:t>
      </w:r>
      <w:r>
        <w:rPr>
          <w:rFonts w:hint="eastAsia"/>
          <w:lang w:val="en-US" w:eastAsia="zh-CN"/>
        </w:rPr>
        <w:t>，学院领导可进行推荐，推荐后由校级管理员</w:t>
      </w:r>
      <w:r>
        <w:rPr>
          <w:rFonts w:hint="eastAsia"/>
        </w:rPr>
        <w:t>进行审核，审核通过后项目将</w:t>
      </w:r>
      <w:r>
        <w:rPr>
          <w:rFonts w:hint="eastAsia"/>
          <w:lang w:val="en-US" w:eastAsia="zh-CN"/>
        </w:rPr>
        <w:t>为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校级</w:t>
      </w:r>
      <w:r>
        <w:rPr>
          <w:rFonts w:hint="eastAsia"/>
          <w:b/>
          <w:bCs/>
          <w:color w:val="E54C5E" w:themeColor="accent6"/>
          <w14:textFill>
            <w14:solidFill>
              <w14:schemeClr w14:val="accent6"/>
            </w14:solidFill>
          </w14:textFill>
        </w:rPr>
        <w:t>立项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，</w:t>
      </w: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校级审核未通过则项目依然为</w:t>
      </w: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院级立项</w:t>
      </w:r>
      <w:r>
        <w:rPr>
          <w:rFonts w:hint="eastAsia"/>
          <w:b w:val="0"/>
          <w:b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 w14:paraId="1A34BBFF">
      <w:pPr>
        <w:jc w:val="left"/>
      </w:pPr>
      <w:r>
        <w:drawing>
          <wp:inline distT="0" distB="0" distL="114300" distR="114300">
            <wp:extent cx="5267960" cy="1889125"/>
            <wp:effectExtent l="0" t="0" r="2540" b="3175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263A4">
      <w:pPr>
        <w:jc w:val="left"/>
      </w:pPr>
    </w:p>
    <w:p w14:paraId="7F26760E">
      <w:pPr>
        <w:numPr>
          <w:ilvl w:val="0"/>
          <w:numId w:val="1"/>
        </w:numPr>
        <w:ind w:left="0" w:leftChars="0" w:firstLine="0" w:firstLineChars="0"/>
        <w:jc w:val="left"/>
        <w:rPr>
          <w:rFonts w:hint="eastAsia"/>
        </w:rPr>
      </w:pPr>
      <w:r>
        <w:rPr>
          <w:rFonts w:hint="eastAsia"/>
        </w:rPr>
        <w:t>立项完成后</w:t>
      </w:r>
      <w:r>
        <w:rPr>
          <w:rFonts w:hint="eastAsia"/>
          <w:lang w:val="en-US" w:eastAsia="zh-CN"/>
        </w:rPr>
        <w:t>右侧需进行填写项目日志，每月填写一次，直至项目结题完成，若上月未填写则视为过期，无法继续填写上月。</w:t>
      </w:r>
    </w:p>
    <w:p w14:paraId="7F4FF70E"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67325" cy="1986280"/>
            <wp:effectExtent l="0" t="0" r="3175" b="7620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30A70">
      <w:pPr>
        <w:numPr>
          <w:ilvl w:val="0"/>
          <w:numId w:val="0"/>
        </w:numPr>
        <w:ind w:leftChars="0"/>
        <w:jc w:val="left"/>
        <w:rPr>
          <w:rFonts w:hint="eastAsia"/>
        </w:rPr>
      </w:pPr>
      <w:r>
        <w:drawing>
          <wp:inline distT="0" distB="0" distL="114300" distR="114300">
            <wp:extent cx="5271135" cy="2421255"/>
            <wp:effectExtent l="0" t="0" r="12065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2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6D3F7A0"/>
    <w:multiLevelType w:val="singleLevel"/>
    <w:tmpl w:val="A6D3F7A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JlMjc2ZTYwYjJlY2FlYzZmMjcyMjEyMmFhOTU0MmYifQ=="/>
  </w:docVars>
  <w:rsids>
    <w:rsidRoot w:val="00167D50"/>
    <w:rsid w:val="00167D50"/>
    <w:rsid w:val="002772A2"/>
    <w:rsid w:val="03E72B61"/>
    <w:rsid w:val="0A0D4728"/>
    <w:rsid w:val="0F60198B"/>
    <w:rsid w:val="129567E6"/>
    <w:rsid w:val="14D42C8D"/>
    <w:rsid w:val="160457F4"/>
    <w:rsid w:val="1C864B38"/>
    <w:rsid w:val="1D897EA9"/>
    <w:rsid w:val="22806203"/>
    <w:rsid w:val="23496F3C"/>
    <w:rsid w:val="23D81EE1"/>
    <w:rsid w:val="2A627C1F"/>
    <w:rsid w:val="2BC55A49"/>
    <w:rsid w:val="30640F12"/>
    <w:rsid w:val="314F1BC2"/>
    <w:rsid w:val="32737B32"/>
    <w:rsid w:val="32D63C1D"/>
    <w:rsid w:val="348A1163"/>
    <w:rsid w:val="363C0CD8"/>
    <w:rsid w:val="367774C5"/>
    <w:rsid w:val="37C24C19"/>
    <w:rsid w:val="399A59A4"/>
    <w:rsid w:val="3C1A101E"/>
    <w:rsid w:val="3D015D3A"/>
    <w:rsid w:val="3E500D27"/>
    <w:rsid w:val="438B19EA"/>
    <w:rsid w:val="45684BA8"/>
    <w:rsid w:val="465C777B"/>
    <w:rsid w:val="57AF64AB"/>
    <w:rsid w:val="5A660C74"/>
    <w:rsid w:val="5BF3746A"/>
    <w:rsid w:val="5C734B12"/>
    <w:rsid w:val="5CA00C74"/>
    <w:rsid w:val="5E666E6F"/>
    <w:rsid w:val="61A15272"/>
    <w:rsid w:val="629C3FFF"/>
    <w:rsid w:val="66F00A01"/>
    <w:rsid w:val="68E1064A"/>
    <w:rsid w:val="6E557B10"/>
    <w:rsid w:val="6F75404B"/>
    <w:rsid w:val="729130E1"/>
    <w:rsid w:val="73740A39"/>
    <w:rsid w:val="741A3CA7"/>
    <w:rsid w:val="744C5512"/>
    <w:rsid w:val="75316AED"/>
    <w:rsid w:val="76030290"/>
    <w:rsid w:val="79517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1"/>
    <w:basedOn w:val="1"/>
    <w:next w:val="1"/>
    <w:qFormat/>
    <w:uiPriority w:val="0"/>
    <w:pPr>
      <w:tabs>
        <w:tab w:val="right" w:leader="dot" w:pos="8296"/>
      </w:tabs>
    </w:pPr>
    <w:rPr>
      <w:rFonts w:ascii="Calibri" w:hAnsi="Calibri" w:eastAsia="黑体" w:cs="Times New Roman"/>
      <w:color w:val="000000"/>
      <w:sz w:val="44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642</Words>
  <Characters>679</Characters>
  <Lines>4</Lines>
  <Paragraphs>1</Paragraphs>
  <TotalTime>1</TotalTime>
  <ScaleCrop>false</ScaleCrop>
  <LinksUpToDate>false</LinksUpToDate>
  <CharactersWithSpaces>679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2024-01-08T08:43:00Z</dcterms:created>
  <dc:creator>1</dc:creator>
  <cp:lastModifiedBy>子苓</cp:lastModifiedBy>
  <dcterms:modified xsi:type="dcterms:W3CDTF">2024-10-21T06:08:39Z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7E396A1F3AEE42818732132EA6A73A20_12</vt:lpwstr>
  </property>
</Properties>
</file>