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hAnsi="黑体" w:eastAsia="方正小标宋简体" w:cs="Times New Roman"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sz w:val="36"/>
          <w:szCs w:val="36"/>
        </w:rPr>
        <w:t>关于做好2021年度上半年团费收缴工作的通知</w:t>
      </w:r>
    </w:p>
    <w:p>
      <w:pPr>
        <w:spacing w:line="580" w:lineRule="exact"/>
        <w:jc w:val="center"/>
        <w:rPr>
          <w:rFonts w:ascii="方正小标宋简体" w:hAnsi="黑体" w:eastAsia="方正小标宋简体" w:cs="Times New Roman"/>
          <w:sz w:val="44"/>
          <w:szCs w:val="44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各学院团委：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为落实《关于中国共产主义青年团团费收缴、使用和管</w:t>
      </w:r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理的规定》(中青发〔2016〕13号）以及《关于进一步加强全省团费收缴、使用和管理工作的补充规定》（团浙〔2016〕37 号）文件精神，根据团中央收缴团费最新要求，现就浙江工商大学2021年度上半年团费收缴工作有关事宜通知如下：</w:t>
      </w:r>
    </w:p>
    <w:p>
      <w:pPr>
        <w:widowControl/>
        <w:ind w:firstLine="84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一、团费缴纳要求</w:t>
      </w:r>
    </w:p>
    <w:p>
      <w:pPr>
        <w:pStyle w:val="2"/>
        <w:widowControl/>
        <w:shd w:val="clear" w:color="auto" w:fill="FFFFFF"/>
        <w:spacing w:beforeAutospacing="0" w:afterAutospacing="0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1.学生团员,每月应交纳团费0.2元。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团员除按规定交纳团费外，本人自愿多交不限。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2.未满28周岁保留团籍的共产党员，从取得预备党员资格起交纳党费，可不交团费，自愿交纳者不限。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3.对不按规定交纳团费的团员，团支部应进行批评、教育。无正当理由连续6个月不交纳团费的，按自行脱团处理。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4.按照《规定》，学生团费需每月按时上交所在学院团委，学院团委统计归纳后，每半年统一上交校团委。上半年收缴2021年1月至2021年6月的团费，下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半年收缴2021年7月至2021年12月的团费。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5.各学院团委收齐团费后，需全额上缴至校团委团费专项账户（3070DG0400）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widowControl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二、工作要求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1.本次应缴纳2021年1月至2021年6月，共6个月的团费，每位团员每月0.2元，每位团员总计1.2元。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2.请各学院于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2021年6月10日（周四）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前，填写《关于XX学院上缴团费的情况说明》（附件1），由学院团委盖章签字后，连同本学院团费一起上交至学校计财处，备注“xx学院2021年度上半年团费”。并将计财处缴费凭证及附件1纸质稿上交至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学活410室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各学院团费上缴完毕后，校团委将进行统计核查。核查无误后将按最高比例返款给各学院团费专项账户，可用于各学院团员学习教育、团支部建设等事项。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widowControl/>
        <w:ind w:firstLine="8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 系 人：谢晓梅     曹雨杭</w:t>
      </w:r>
    </w:p>
    <w:p>
      <w:pPr>
        <w:widowControl/>
        <w:ind w:firstLine="840"/>
        <w:jc w:val="left"/>
        <w:rPr>
          <w:rFonts w:hint="eastAsia" w:ascii="仿宋_GB2312" w:hAnsi="仿宋_GB2312" w:eastAsia="仿宋_GB2312" w:cs="仿宋_GB2312"/>
          <w:color w:val="333333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联系方式：626085     13230375638</w:t>
      </w:r>
    </w:p>
    <w:p>
      <w:pPr>
        <w:pStyle w:val="3"/>
        <w:widowControl/>
        <w:spacing w:beforeAutospacing="0" w:afterAutospacing="0" w:line="360" w:lineRule="auto"/>
        <w:ind w:right="450"/>
        <w:jc w:val="both"/>
        <w:rPr>
          <w:rFonts w:hint="eastAsia" w:ascii="仿宋_GB2312" w:hAnsi="仿宋_GB2312" w:eastAsia="仿宋_GB2312" w:cs="仿宋_GB2312"/>
          <w:color w:val="333333"/>
          <w:sz w:val="21"/>
          <w:szCs w:val="21"/>
        </w:rPr>
      </w:pPr>
    </w:p>
    <w:p>
      <w:pPr>
        <w:widowControl/>
        <w:ind w:firstLine="560"/>
        <w:jc w:val="left"/>
        <w:rPr>
          <w:rFonts w:hint="eastAsia" w:ascii="仿宋_GB2312" w:hAnsi="仿宋_GB2312" w:eastAsia="仿宋_GB2312" w:cs="仿宋_GB2312"/>
          <w:color w:val="333333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附件1：关于XX学院上缴团费的情况说明</w:t>
      </w:r>
    </w:p>
    <w:p>
      <w:pPr>
        <w:widowControl/>
        <w:spacing w:line="315" w:lineRule="atLeast"/>
        <w:ind w:firstLine="3840" w:firstLineChars="1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共青团浙江工商大学委员会</w:t>
      </w:r>
    </w:p>
    <w:p>
      <w:pPr>
        <w:widowControl/>
        <w:spacing w:line="315" w:lineRule="atLeast"/>
        <w:ind w:firstLine="532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2021年5月31日</w:t>
      </w:r>
    </w:p>
    <w:p>
      <w:pPr>
        <w:widowControl/>
        <w:spacing w:line="315" w:lineRule="atLeast"/>
        <w:ind w:firstLine="532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pacing w:line="315" w:lineRule="atLeast"/>
        <w:ind w:firstLine="532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pacing w:line="315" w:lineRule="atLeast"/>
        <w:ind w:firstLine="532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pacing w:line="315" w:lineRule="atLeast"/>
        <w:ind w:firstLine="532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pacing w:line="315" w:lineRule="atLeas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jc w:val="left"/>
        <w:rPr>
          <w:rFonts w:ascii="华文中宋" w:hAnsi="华文中宋" w:eastAsia="华文中宋"/>
          <w:bCs/>
          <w:sz w:val="30"/>
          <w:szCs w:val="30"/>
        </w:rPr>
      </w:pPr>
      <w:r>
        <w:rPr>
          <w:rFonts w:hint="eastAsia" w:ascii="华文中宋" w:hAnsi="华文中宋" w:eastAsia="华文中宋"/>
          <w:bCs/>
          <w:sz w:val="30"/>
          <w:szCs w:val="30"/>
        </w:rPr>
        <w:t>附件1</w:t>
      </w:r>
    </w:p>
    <w:p>
      <w:pPr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关于</w:t>
      </w:r>
      <w:r>
        <w:rPr>
          <w:rFonts w:ascii="华文中宋" w:hAnsi="华文中宋" w:eastAsia="华文中宋"/>
          <w:b/>
          <w:sz w:val="32"/>
          <w:szCs w:val="32"/>
        </w:rPr>
        <w:t xml:space="preserve">      </w:t>
      </w:r>
      <w:r>
        <w:rPr>
          <w:rFonts w:hint="eastAsia" w:ascii="华文中宋" w:hAnsi="华文中宋" w:eastAsia="华文中宋"/>
          <w:b/>
          <w:sz w:val="32"/>
          <w:szCs w:val="32"/>
        </w:rPr>
        <w:t>学院上缴团费的情况说明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计财处：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现上缴</w:t>
      </w:r>
      <w:r>
        <w:rPr>
          <w:rFonts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学院</w:t>
      </w:r>
      <w:r>
        <w:rPr>
          <w:rFonts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>上</w:t>
      </w:r>
      <w:r>
        <w:rPr>
          <w:rFonts w:hint="eastAsia" w:ascii="仿宋_GB2312" w:eastAsia="仿宋_GB2312"/>
          <w:sz w:val="28"/>
          <w:szCs w:val="28"/>
        </w:rPr>
        <w:t>/</w:t>
      </w:r>
      <w:r>
        <w:rPr>
          <w:rFonts w:hint="eastAsia" w:ascii="仿宋_GB2312" w:eastAsia="仿宋_GB2312"/>
          <w:sz w:val="28"/>
          <w:szCs w:val="28"/>
          <w:u w:val="single"/>
        </w:rPr>
        <w:t>下</w:t>
      </w:r>
      <w:r>
        <w:rPr>
          <w:rFonts w:hint="eastAsia" w:ascii="仿宋_GB2312" w:eastAsia="仿宋_GB2312"/>
          <w:sz w:val="28"/>
          <w:szCs w:val="28"/>
        </w:rPr>
        <w:t>半年（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月-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月，毕业生团员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月-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月）团员团费，按照人均0</w:t>
      </w:r>
      <w:r>
        <w:rPr>
          <w:rFonts w:ascii="仿宋_GB2312" w:eastAsia="仿宋_GB2312"/>
          <w:sz w:val="28"/>
          <w:szCs w:val="28"/>
        </w:rPr>
        <w:t>.2</w:t>
      </w:r>
      <w:r>
        <w:rPr>
          <w:rFonts w:hint="eastAsia" w:ascii="仿宋_GB2312" w:eastAsia="仿宋_GB2312"/>
          <w:sz w:val="28"/>
          <w:szCs w:val="28"/>
        </w:rPr>
        <w:t>元/月/人标准，本院团员总数为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人（含保留团籍的党员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人），实交团费的团员数为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人，实收团费为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sz w:val="28"/>
          <w:szCs w:val="28"/>
        </w:rPr>
        <w:t>元，现已全额上缴。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特此说明。</w:t>
      </w:r>
    </w:p>
    <w:p>
      <w:pPr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（盖章）</w:t>
      </w:r>
    </w:p>
    <w:p>
      <w:pPr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共青团浙江工商大学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学院委员会</w:t>
      </w:r>
    </w:p>
    <w:p>
      <w:pPr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年     月    日</w:t>
      </w:r>
    </w:p>
    <w:p>
      <w:pPr>
        <w:rPr>
          <w:rFonts w:hint="eastAsia" w:ascii="仿宋_GB2312" w:eastAsia="仿宋_GB2312"/>
          <w:b/>
          <w:sz w:val="24"/>
          <w:szCs w:val="28"/>
        </w:rPr>
      </w:pPr>
    </w:p>
    <w:p>
      <w:pPr>
        <w:rPr>
          <w:rFonts w:hint="eastAsia" w:ascii="仿宋_GB2312" w:eastAsia="仿宋_GB2312"/>
          <w:b/>
          <w:sz w:val="24"/>
          <w:szCs w:val="28"/>
        </w:rPr>
      </w:pPr>
    </w:p>
    <w:p>
      <w:pPr>
        <w:rPr>
          <w:rFonts w:ascii="仿宋_GB2312" w:eastAsia="仿宋_GB2312"/>
          <w:b/>
          <w:sz w:val="24"/>
          <w:szCs w:val="28"/>
        </w:rPr>
      </w:pPr>
      <w:r>
        <w:rPr>
          <w:rFonts w:hint="eastAsia" w:ascii="仿宋_GB2312" w:eastAsia="仿宋_GB2312"/>
          <w:b/>
          <w:sz w:val="24"/>
          <w:szCs w:val="28"/>
        </w:rPr>
        <w:t>附：</w:t>
      </w:r>
    </w:p>
    <w:p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4"/>
          <w:szCs w:val="28"/>
        </w:rPr>
        <w:t xml:space="preserve">       </w:t>
      </w:r>
      <w:r>
        <w:rPr>
          <w:rFonts w:hint="eastAsia" w:ascii="仿宋_GB2312" w:eastAsia="仿宋_GB2312"/>
          <w:b/>
          <w:sz w:val="28"/>
          <w:szCs w:val="28"/>
        </w:rPr>
        <w:t xml:space="preserve"> XX学院团费收缴清单</w:t>
      </w:r>
    </w:p>
    <w:tbl>
      <w:tblPr>
        <w:tblStyle w:val="4"/>
        <w:tblW w:w="91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00"/>
        <w:gridCol w:w="1040"/>
        <w:gridCol w:w="1000"/>
        <w:gridCol w:w="1380"/>
        <w:gridCol w:w="1780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团员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总数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党员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总数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实交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团员数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实收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团费（元）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2017级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2018级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2019级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2020级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硕士生（含硕士、博士）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2018级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2019级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2020级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总计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hint="eastAsia" w:ascii="仿宋_GB2312" w:eastAsia="仿宋_GB2312"/>
          <w:sz w:val="24"/>
        </w:rPr>
      </w:pPr>
    </w:p>
    <w:p>
      <w:pPr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_GB2312" w:eastAsia="仿宋_GB2312"/>
          <w:sz w:val="24"/>
        </w:rPr>
        <w:t>注：本说明一式两份，一份交计财处，一份连同交款回执单交至校团委学活410室。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6F"/>
    <w:rsid w:val="002A20EE"/>
    <w:rsid w:val="008B356F"/>
    <w:rsid w:val="05EF1F0D"/>
    <w:rsid w:val="07AE2A57"/>
    <w:rsid w:val="0D014BA0"/>
    <w:rsid w:val="166819C0"/>
    <w:rsid w:val="173A55BA"/>
    <w:rsid w:val="195B49B5"/>
    <w:rsid w:val="1C4946C0"/>
    <w:rsid w:val="1C5E20EB"/>
    <w:rsid w:val="20AF0048"/>
    <w:rsid w:val="24996FF6"/>
    <w:rsid w:val="2F45201B"/>
    <w:rsid w:val="2FF647C4"/>
    <w:rsid w:val="33536257"/>
    <w:rsid w:val="36BF52A2"/>
    <w:rsid w:val="3DD65592"/>
    <w:rsid w:val="40887DB3"/>
    <w:rsid w:val="539E752A"/>
    <w:rsid w:val="53D751F2"/>
    <w:rsid w:val="60257993"/>
    <w:rsid w:val="64A62F9A"/>
    <w:rsid w:val="67DE1C0D"/>
    <w:rsid w:val="72751536"/>
    <w:rsid w:val="74102545"/>
    <w:rsid w:val="7B383C4D"/>
    <w:rsid w:val="7C74147C"/>
    <w:rsid w:val="7E7748C5"/>
    <w:rsid w:val="7F5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Hyperlink"/>
    <w:basedOn w:val="6"/>
    <w:qFormat/>
    <w:uiPriority w:val="0"/>
    <w:rPr>
      <w:color w:val="333333"/>
      <w:u w:val="none"/>
    </w:rPr>
  </w:style>
  <w:style w:type="character" w:customStyle="1" w:styleId="9">
    <w:name w:val="hover9"/>
    <w:basedOn w:val="6"/>
    <w:qFormat/>
    <w:uiPriority w:val="0"/>
    <w:rPr>
      <w:color w:val="A0A0A0"/>
      <w:u w:val="single"/>
    </w:rPr>
  </w:style>
  <w:style w:type="character" w:customStyle="1" w:styleId="10">
    <w:name w:val="hover10"/>
    <w:basedOn w:val="6"/>
    <w:qFormat/>
    <w:uiPriority w:val="0"/>
    <w:rPr>
      <w:color w:val="A0A0A0"/>
      <w:u w:val="single"/>
    </w:rPr>
  </w:style>
  <w:style w:type="character" w:customStyle="1" w:styleId="11">
    <w:name w:val="hover11"/>
    <w:basedOn w:val="6"/>
    <w:qFormat/>
    <w:uiPriority w:val="0"/>
    <w:rPr>
      <w:color w:val="A0A0A0"/>
      <w:u w:val="single"/>
    </w:rPr>
  </w:style>
  <w:style w:type="character" w:customStyle="1" w:styleId="12">
    <w:name w:val="hover12"/>
    <w:basedOn w:val="6"/>
    <w:qFormat/>
    <w:uiPriority w:val="0"/>
    <w:rPr>
      <w:color w:val="A0A0A0"/>
      <w:u w:val="single"/>
    </w:rPr>
  </w:style>
  <w:style w:type="character" w:customStyle="1" w:styleId="13">
    <w:name w:val="item-name"/>
    <w:basedOn w:val="6"/>
    <w:qFormat/>
    <w:uiPriority w:val="0"/>
  </w:style>
  <w:style w:type="character" w:customStyle="1" w:styleId="14">
    <w:name w:val="item-name1"/>
    <w:basedOn w:val="6"/>
    <w:qFormat/>
    <w:uiPriority w:val="0"/>
  </w:style>
  <w:style w:type="character" w:customStyle="1" w:styleId="15">
    <w:name w:val="item-name2"/>
    <w:basedOn w:val="6"/>
    <w:qFormat/>
    <w:uiPriority w:val="0"/>
    <w:rPr>
      <w:color w:val="FFFFFF"/>
      <w:sz w:val="18"/>
      <w:szCs w:val="18"/>
    </w:rPr>
  </w:style>
  <w:style w:type="character" w:customStyle="1" w:styleId="16">
    <w:name w:val="item-name3"/>
    <w:basedOn w:val="6"/>
    <w:qFormat/>
    <w:uiPriority w:val="0"/>
  </w:style>
  <w:style w:type="character" w:customStyle="1" w:styleId="17">
    <w:name w:val="item-name4"/>
    <w:basedOn w:val="6"/>
    <w:qFormat/>
    <w:uiPriority w:val="0"/>
  </w:style>
  <w:style w:type="character" w:customStyle="1" w:styleId="18">
    <w:name w:val="column-name"/>
    <w:basedOn w:val="6"/>
    <w:qFormat/>
    <w:uiPriority w:val="0"/>
    <w:rPr>
      <w:color w:val="124D83"/>
    </w:rPr>
  </w:style>
  <w:style w:type="character" w:customStyle="1" w:styleId="19">
    <w:name w:val="column-name1"/>
    <w:basedOn w:val="6"/>
    <w:qFormat/>
    <w:uiPriority w:val="0"/>
    <w:rPr>
      <w:color w:val="124D83"/>
    </w:rPr>
  </w:style>
  <w:style w:type="character" w:customStyle="1" w:styleId="20">
    <w:name w:val="column-name2"/>
    <w:basedOn w:val="6"/>
    <w:qFormat/>
    <w:uiPriority w:val="0"/>
    <w:rPr>
      <w:color w:val="124D83"/>
    </w:rPr>
  </w:style>
  <w:style w:type="character" w:customStyle="1" w:styleId="21">
    <w:name w:val="column-name3"/>
    <w:basedOn w:val="6"/>
    <w:qFormat/>
    <w:uiPriority w:val="0"/>
    <w:rPr>
      <w:color w:val="124D83"/>
    </w:rPr>
  </w:style>
  <w:style w:type="character" w:customStyle="1" w:styleId="22">
    <w:name w:val="column-name4"/>
    <w:basedOn w:val="6"/>
    <w:qFormat/>
    <w:uiPriority w:val="0"/>
    <w:rPr>
      <w:color w:val="124D8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202</Words>
  <Characters>1155</Characters>
  <Lines>9</Lines>
  <Paragraphs>2</Paragraphs>
  <TotalTime>136</TotalTime>
  <ScaleCrop>false</ScaleCrop>
  <LinksUpToDate>false</LinksUpToDate>
  <CharactersWithSpaces>1355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WPS_1508296402</cp:lastModifiedBy>
  <cp:lastPrinted>2019-05-29T09:03:00Z</cp:lastPrinted>
  <dcterms:modified xsi:type="dcterms:W3CDTF">2021-05-31T11:33:38Z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