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ascii="华文中宋" w:hAnsi="华文中宋" w:eastAsia="华文中宋" w:cs="微软雅黑"/>
          <w:b/>
          <w:bCs/>
          <w:sz w:val="36"/>
          <w:szCs w:val="36"/>
        </w:rPr>
      </w:pPr>
      <w:r>
        <w:rPr>
          <w:rFonts w:hint="eastAsia" w:ascii="华文中宋" w:hAnsi="华文中宋" w:eastAsia="华文中宋" w:cs="微软雅黑"/>
          <w:b/>
          <w:bCs/>
          <w:sz w:val="36"/>
          <w:szCs w:val="36"/>
        </w:rPr>
        <w:t>关于开展2</w:t>
      </w:r>
      <w:r>
        <w:rPr>
          <w:rFonts w:ascii="华文中宋" w:hAnsi="华文中宋" w:eastAsia="华文中宋" w:cs="微软雅黑"/>
          <w:b/>
          <w:bCs/>
          <w:sz w:val="36"/>
          <w:szCs w:val="36"/>
        </w:rPr>
        <w:t>02</w:t>
      </w:r>
      <w:r>
        <w:rPr>
          <w:rFonts w:hint="eastAsia" w:ascii="华文中宋" w:hAnsi="华文中宋" w:eastAsia="华文中宋" w:cs="微软雅黑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华文中宋" w:hAnsi="华文中宋" w:eastAsia="华文中宋" w:cs="微软雅黑"/>
          <w:b/>
          <w:bCs/>
          <w:sz w:val="36"/>
          <w:szCs w:val="36"/>
        </w:rPr>
        <w:t>年团支部“对标定级”工作的通知</w:t>
      </w:r>
    </w:p>
    <w:p>
      <w:pPr>
        <w:ind w:firstLine="560"/>
      </w:pPr>
    </w:p>
    <w:p>
      <w:pPr>
        <w:ind w:firstLine="0" w:firstLineChars="0"/>
      </w:pPr>
      <w:r>
        <w:t>各</w:t>
      </w:r>
      <w:r>
        <w:rPr>
          <w:rFonts w:hint="eastAsia"/>
        </w:rPr>
        <w:t>学院</w:t>
      </w:r>
      <w:r>
        <w:t>团委</w:t>
      </w:r>
      <w:r>
        <w:rPr>
          <w:rFonts w:hint="eastAsia"/>
        </w:rPr>
        <w:t>、全校团支部</w:t>
      </w:r>
      <w:r>
        <w:t>：</w:t>
      </w:r>
    </w:p>
    <w:p>
      <w:pPr>
        <w:ind w:firstLine="560"/>
      </w:pPr>
      <w:r>
        <w:t>根据</w:t>
      </w:r>
      <w:r>
        <w:rPr>
          <w:rFonts w:hint="eastAsia"/>
          <w:lang w:eastAsia="zh-CN"/>
        </w:rPr>
        <w:t>团省委</w:t>
      </w:r>
      <w:r>
        <w:t>工作安排，为推进全团基层组织标准化、规范化建设，建立基层团组织规范运行、对标定级的常态化机制和适应团员流动性的基层组织体系，进一步加强</w:t>
      </w:r>
      <w:r>
        <w:rPr>
          <w:rFonts w:hint="eastAsia"/>
          <w:lang w:eastAsia="zh-CN"/>
        </w:rPr>
        <w:t>学校</w:t>
      </w:r>
      <w:r>
        <w:t>共青团的基层组织建设，</w:t>
      </w:r>
      <w:r>
        <w:rPr>
          <w:rFonts w:hint="eastAsia"/>
          <w:lang w:eastAsia="zh-CN"/>
        </w:rPr>
        <w:t>现将</w:t>
      </w:r>
      <w:r>
        <w:t>202</w:t>
      </w:r>
      <w:r>
        <w:rPr>
          <w:rFonts w:hint="eastAsia"/>
          <w:lang w:val="en-US" w:eastAsia="zh-CN"/>
        </w:rPr>
        <w:t>3</w:t>
      </w:r>
      <w:r>
        <w:t>年我校团支部“对标定级”工作</w:t>
      </w:r>
      <w:r>
        <w:rPr>
          <w:rFonts w:hint="eastAsia"/>
          <w:lang w:eastAsia="zh-CN"/>
        </w:rPr>
        <w:t>通知</w:t>
      </w:r>
      <w:r>
        <w:t>如下。</w:t>
      </w:r>
    </w:p>
    <w:p>
      <w:pPr>
        <w:ind w:firstLine="560"/>
        <w:rPr>
          <w:rFonts w:hint="eastAsia" w:ascii="黑体" w:hAnsi="黑体" w:eastAsia="黑体" w:cs="微软雅黑"/>
          <w:color w:val="222222"/>
          <w:shd w:val="clear" w:color="auto" w:fill="FFFFFF"/>
          <w:lang w:eastAsia="zh-CN"/>
        </w:rPr>
      </w:pPr>
      <w:r>
        <w:rPr>
          <w:rFonts w:ascii="黑体" w:hAnsi="黑体" w:eastAsia="黑体" w:cs="微软雅黑"/>
          <w:color w:val="222222"/>
          <w:shd w:val="clear" w:color="auto" w:fill="FFFFFF"/>
        </w:rPr>
        <w:t>一、时间</w:t>
      </w:r>
      <w:r>
        <w:rPr>
          <w:rFonts w:hint="eastAsia" w:ascii="黑体" w:hAnsi="黑体" w:eastAsia="黑体" w:cs="微软雅黑"/>
          <w:color w:val="222222"/>
          <w:shd w:val="clear" w:color="auto" w:fill="FFFFFF"/>
          <w:lang w:eastAsia="zh-CN"/>
        </w:rPr>
        <w:t>要求</w:t>
      </w:r>
    </w:p>
    <w:p>
      <w:pPr>
        <w:ind w:firstLine="560"/>
        <w:rPr>
          <w:highlight w:val="none"/>
        </w:rPr>
      </w:pPr>
      <w:r>
        <w:rPr>
          <w:rFonts w:hint="eastAsia"/>
          <w:highlight w:val="none"/>
          <w:lang w:eastAsia="zh-CN"/>
        </w:rPr>
        <w:t>团支部自评、学院团委复核工作请于</w:t>
      </w:r>
      <w:r>
        <w:rPr>
          <w:rFonts w:hint="eastAsia"/>
          <w:highlight w:val="none"/>
          <w:lang w:val="en-US" w:eastAsia="zh-CN"/>
        </w:rPr>
        <w:t>2024年1</w:t>
      </w:r>
      <w:r>
        <w:rPr>
          <w:highlight w:val="none"/>
        </w:rPr>
        <w:t>月</w:t>
      </w:r>
      <w:r>
        <w:rPr>
          <w:rFonts w:hint="eastAsia"/>
          <w:highlight w:val="none"/>
          <w:lang w:val="en-US" w:eastAsia="zh-CN"/>
        </w:rPr>
        <w:t>9</w:t>
      </w:r>
      <w:r>
        <w:rPr>
          <w:highlight w:val="none"/>
        </w:rPr>
        <w:t>日前完成。</w:t>
      </w:r>
    </w:p>
    <w:p>
      <w:pPr>
        <w:autoSpaceDE/>
        <w:autoSpaceDN/>
        <w:ind w:firstLine="560"/>
        <w:jc w:val="left"/>
        <w:rPr>
          <w:rFonts w:ascii="黑体" w:hAnsi="黑体" w:eastAsia="黑体" w:cs="微软雅黑"/>
          <w:color w:val="222222"/>
          <w:shd w:val="clear" w:color="auto" w:fill="FFFFFF"/>
        </w:rPr>
      </w:pPr>
      <w:r>
        <w:rPr>
          <w:rFonts w:hint="eastAsia" w:ascii="黑体" w:hAnsi="黑体" w:eastAsia="黑体" w:cs="微软雅黑"/>
          <w:color w:val="222222"/>
          <w:shd w:val="clear" w:color="auto" w:fill="FFFFFF"/>
          <w:lang w:eastAsia="zh-CN"/>
        </w:rPr>
        <w:t>二</w:t>
      </w:r>
      <w:r>
        <w:rPr>
          <w:rFonts w:ascii="黑体" w:hAnsi="黑体" w:eastAsia="黑体" w:cs="微软雅黑"/>
          <w:color w:val="222222"/>
          <w:shd w:val="clear" w:color="auto" w:fill="FFFFFF"/>
        </w:rPr>
        <w:t>、</w:t>
      </w:r>
      <w:r>
        <w:rPr>
          <w:rFonts w:hint="eastAsia" w:ascii="黑体" w:hAnsi="黑体" w:eastAsia="黑体" w:cs="微软雅黑"/>
          <w:color w:val="222222"/>
          <w:shd w:val="clear" w:color="auto" w:fill="FFFFFF"/>
          <w:lang w:eastAsia="zh-CN"/>
        </w:rPr>
        <w:t>参与</w:t>
      </w:r>
      <w:r>
        <w:rPr>
          <w:rFonts w:ascii="黑体" w:hAnsi="黑体" w:eastAsia="黑体" w:cs="微软雅黑"/>
          <w:color w:val="222222"/>
          <w:shd w:val="clear" w:color="auto" w:fill="FFFFFF"/>
        </w:rPr>
        <w:t>对象</w:t>
      </w:r>
    </w:p>
    <w:p>
      <w:pPr>
        <w:ind w:firstLine="560"/>
        <w:rPr>
          <w:rFonts w:hint="eastAsia" w:eastAsia="仿宋_GB2312"/>
          <w:highlight w:val="none"/>
          <w:lang w:eastAsia="zh-CN"/>
        </w:rPr>
      </w:pPr>
      <w:r>
        <w:rPr>
          <w:rFonts w:hint="eastAsia"/>
        </w:rPr>
        <w:t>成立</w:t>
      </w:r>
      <w:r>
        <w:rPr>
          <w:rFonts w:hint="eastAsia"/>
          <w:lang w:val="en-US" w:eastAsia="zh-CN"/>
        </w:rPr>
        <w:t>6</w:t>
      </w:r>
      <w:r>
        <w:t>个月以上（202</w:t>
      </w:r>
      <w:r>
        <w:rPr>
          <w:rFonts w:hint="eastAsia"/>
          <w:lang w:val="en-US" w:eastAsia="zh-CN"/>
        </w:rPr>
        <w:t>3</w:t>
      </w:r>
      <w:r>
        <w:t>年</w:t>
      </w:r>
      <w:r>
        <w:rPr>
          <w:rFonts w:hint="eastAsia"/>
          <w:lang w:val="en-US" w:eastAsia="zh-CN"/>
        </w:rPr>
        <w:t>6</w:t>
      </w:r>
      <w:r>
        <w:t>月</w:t>
      </w:r>
      <w:r>
        <w:rPr>
          <w:rFonts w:hint="eastAsia"/>
          <w:lang w:val="en-US" w:eastAsia="zh-CN"/>
        </w:rPr>
        <w:t>1</w:t>
      </w:r>
      <w:r>
        <w:t>日前成立）的团支部。流动团员团支部、临时团支部、待转接团支部等不纳入“对标定级”范围。</w:t>
      </w:r>
      <w:r>
        <w:rPr>
          <w:rFonts w:hint="eastAsia"/>
          <w:lang w:eastAsia="zh-CN"/>
        </w:rPr>
        <w:t>（各学院需要“对标定级”团支部数</w:t>
      </w:r>
      <w:r>
        <w:rPr>
          <w:rFonts w:hint="eastAsia"/>
          <w:highlight w:val="none"/>
          <w:lang w:eastAsia="zh-CN"/>
        </w:rPr>
        <w:t>量详见</w:t>
      </w:r>
      <w:r>
        <w:rPr>
          <w:rFonts w:hint="eastAsia"/>
          <w:b/>
          <w:bCs/>
          <w:highlight w:val="none"/>
          <w:lang w:eastAsia="zh-CN"/>
        </w:rPr>
        <w:t>附件</w:t>
      </w:r>
      <w:r>
        <w:rPr>
          <w:rFonts w:hint="eastAsia"/>
          <w:b/>
          <w:bCs/>
          <w:highlight w:val="none"/>
          <w:lang w:val="en-US" w:eastAsia="zh-CN"/>
        </w:rPr>
        <w:t>1</w:t>
      </w:r>
      <w:r>
        <w:rPr>
          <w:rFonts w:hint="eastAsia"/>
          <w:highlight w:val="none"/>
          <w:lang w:eastAsia="zh-CN"/>
        </w:rPr>
        <w:t>）</w:t>
      </w:r>
    </w:p>
    <w:p>
      <w:pPr>
        <w:autoSpaceDE/>
        <w:autoSpaceDN/>
        <w:ind w:firstLine="560"/>
        <w:jc w:val="left"/>
        <w:rPr>
          <w:rFonts w:ascii="黑体" w:hAnsi="黑体" w:eastAsia="黑体" w:cs="微软雅黑"/>
          <w:color w:val="222222"/>
          <w:shd w:val="clear" w:color="auto" w:fill="FFFFFF"/>
        </w:rPr>
      </w:pPr>
      <w:r>
        <w:rPr>
          <w:rFonts w:hint="eastAsia" w:ascii="黑体" w:hAnsi="黑体" w:eastAsia="黑体" w:cs="微软雅黑"/>
          <w:color w:val="222222"/>
          <w:shd w:val="clear" w:color="auto" w:fill="FFFFFF"/>
          <w:lang w:eastAsia="zh-CN"/>
        </w:rPr>
        <w:t>三</w:t>
      </w:r>
      <w:r>
        <w:rPr>
          <w:rFonts w:ascii="黑体" w:hAnsi="黑体" w:eastAsia="黑体" w:cs="微软雅黑"/>
          <w:color w:val="222222"/>
          <w:shd w:val="clear" w:color="auto" w:fill="FFFFFF"/>
        </w:rPr>
        <w:t>、标准</w:t>
      </w:r>
    </w:p>
    <w:p>
      <w:pPr>
        <w:ind w:firstLine="550"/>
      </w:pPr>
      <w:r>
        <w:rPr>
          <w:spacing w:val="-5"/>
        </w:rPr>
        <w:t>对照“对标定级”参考标准</w:t>
      </w:r>
      <w:r>
        <w:rPr>
          <w:spacing w:val="-4"/>
        </w:rPr>
        <w:t>（</w:t>
      </w:r>
      <w:r>
        <w:rPr>
          <w:rFonts w:ascii="Times New Roman" w:hAnsi="Times New Roman" w:eastAsia="Times New Roman"/>
          <w:spacing w:val="-4"/>
        </w:rPr>
        <w:t>202</w:t>
      </w:r>
      <w:r>
        <w:rPr>
          <w:rFonts w:hint="eastAsia" w:ascii="Times New Roman" w:hAnsi="Times New Roman" w:eastAsia="宋体"/>
          <w:spacing w:val="-4"/>
          <w:lang w:val="en-US" w:eastAsia="zh-CN"/>
        </w:rPr>
        <w:t>3</w:t>
      </w:r>
      <w:r>
        <w:rPr>
          <w:rFonts w:ascii="Times New Roman" w:hAnsi="Times New Roman" w:eastAsia="Times New Roman"/>
          <w:spacing w:val="-17"/>
        </w:rPr>
        <w:t xml:space="preserve"> </w:t>
      </w:r>
      <w:r>
        <w:rPr>
          <w:spacing w:val="-4"/>
        </w:rPr>
        <w:t>年版，见</w:t>
      </w:r>
      <w:r>
        <w:rPr>
          <w:b/>
          <w:bCs/>
          <w:spacing w:val="-4"/>
        </w:rPr>
        <w:t>附件</w:t>
      </w:r>
      <w:r>
        <w:rPr>
          <w:rFonts w:hint="eastAsia"/>
          <w:b/>
          <w:bCs/>
          <w:spacing w:val="-4"/>
          <w:lang w:val="en-US" w:eastAsia="zh-CN"/>
        </w:rPr>
        <w:t>2</w:t>
      </w:r>
      <w:r>
        <w:rPr>
          <w:spacing w:val="-4"/>
        </w:rPr>
        <w:t>），</w:t>
      </w:r>
      <w:r>
        <w:rPr>
          <w:spacing w:val="-167"/>
        </w:rPr>
        <w:t xml:space="preserve"> </w:t>
      </w:r>
      <w:r>
        <w:rPr>
          <w:spacing w:val="-19"/>
        </w:rPr>
        <w:t xml:space="preserve">重点评估 </w:t>
      </w:r>
      <w:r>
        <w:rPr>
          <w:rFonts w:ascii="Times New Roman" w:hAnsi="Times New Roman" w:eastAsia="Times New Roman"/>
        </w:rPr>
        <w:t>202</w:t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ascii="Times New Roman" w:hAnsi="Times New Roman" w:eastAsia="Times New Roman"/>
          <w:spacing w:val="1"/>
        </w:rPr>
        <w:t xml:space="preserve"> </w:t>
      </w:r>
      <w:r>
        <w:t>年度团支部标准化、规范化建设和组织功能发挥情况。实行百分制赋分评定，各项指标分别赋分。对应星级参考如下：</w:t>
      </w:r>
    </w:p>
    <w:p>
      <w:pPr>
        <w:numPr>
          <w:ilvl w:val="0"/>
          <w:numId w:val="0"/>
        </w:numPr>
        <w:ind w:firstLine="56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（一）</w:t>
      </w:r>
      <w:r>
        <w:t>五星级团支部（优秀，</w:t>
      </w:r>
      <w:r>
        <w:rPr>
          <w:rFonts w:ascii="Times New Roman" w:eastAsia="Times New Roman"/>
        </w:rPr>
        <w:t>90</w:t>
      </w:r>
      <w:r>
        <w:rPr>
          <w:rFonts w:ascii="Times New Roman" w:eastAsia="Times New Roman"/>
          <w:spacing w:val="19"/>
        </w:rPr>
        <w:t xml:space="preserve"> </w:t>
      </w:r>
      <w:r>
        <w:t>分及以上），</w:t>
      </w:r>
      <w:r>
        <w:rPr>
          <w:rFonts w:hint="eastAsia"/>
        </w:rPr>
        <w:t>成立时间一年以上，标准化、规范化建设成效显著，组织力强，开展团员和青年主题教育成效好，示范带动作用好。</w:t>
      </w:r>
    </w:p>
    <w:p>
      <w:pPr>
        <w:ind w:firstLine="560"/>
        <w:rPr>
          <w:rFonts w:hint="eastAsia"/>
        </w:rPr>
      </w:pPr>
      <w:r>
        <w:t>（二）四星级团支部（良好，</w:t>
      </w:r>
      <w:r>
        <w:rPr>
          <w:rFonts w:ascii="Times New Roman" w:hAnsi="Times New Roman" w:eastAsia="Times New Roman"/>
        </w:rPr>
        <w:t>80</w:t>
      </w:r>
      <w:r>
        <w:t>—</w:t>
      </w:r>
      <w:r>
        <w:rPr>
          <w:rFonts w:ascii="Times New Roman" w:hAnsi="Times New Roman" w:eastAsia="Times New Roman"/>
        </w:rPr>
        <w:t>89</w:t>
      </w:r>
      <w:r>
        <w:rPr>
          <w:rFonts w:ascii="Times New Roman" w:hAnsi="Times New Roman" w:eastAsia="Times New Roman"/>
          <w:spacing w:val="-18"/>
        </w:rPr>
        <w:t xml:space="preserve"> </w:t>
      </w:r>
      <w:r>
        <w:t>分），</w:t>
      </w:r>
      <w:r>
        <w:rPr>
          <w:rFonts w:hint="eastAsia"/>
        </w:rPr>
        <w:t>成立时间一年以上，标准化、规范化建设有较大成效，组织力较强，开展团员和青年主题教育成效较好。</w:t>
      </w:r>
    </w:p>
    <w:p>
      <w:pPr>
        <w:ind w:firstLine="560"/>
        <w:rPr>
          <w:rFonts w:hint="eastAsia"/>
        </w:rPr>
      </w:pPr>
      <w:r>
        <w:t>（三）三星级团支部（一般，</w:t>
      </w:r>
      <w:r>
        <w:rPr>
          <w:rFonts w:ascii="Times New Roman" w:hAnsi="Times New Roman" w:eastAsia="Times New Roman"/>
        </w:rPr>
        <w:t>70</w:t>
      </w:r>
      <w:r>
        <w:t>—</w:t>
      </w:r>
      <w:r>
        <w:rPr>
          <w:rFonts w:ascii="Times New Roman" w:hAnsi="Times New Roman" w:eastAsia="Times New Roman"/>
        </w:rPr>
        <w:t>79</w:t>
      </w:r>
      <w:r>
        <w:rPr>
          <w:rFonts w:ascii="Times New Roman" w:hAnsi="Times New Roman" w:eastAsia="Times New Roman"/>
          <w:spacing w:val="-18"/>
        </w:rPr>
        <w:t xml:space="preserve"> </w:t>
      </w:r>
      <w:r>
        <w:t>分），</w:t>
      </w:r>
      <w:r>
        <w:rPr>
          <w:rFonts w:hint="eastAsia"/>
        </w:rPr>
        <w:t>标准化、规范化建设存在短板不足，有一定组织力，开展团员和青年主题教育有一定成效。</w:t>
      </w:r>
    </w:p>
    <w:p>
      <w:pPr>
        <w:ind w:firstLine="560"/>
        <w:rPr>
          <w:rFonts w:hint="eastAsia"/>
        </w:rPr>
      </w:pPr>
      <w:r>
        <w:t>（四）后进团支部（较差，</w:t>
      </w:r>
      <w:r>
        <w:rPr>
          <w:rFonts w:ascii="Times New Roman" w:hAnsi="Times New Roman" w:eastAsia="Times New Roman"/>
        </w:rPr>
        <w:t>60</w:t>
      </w:r>
      <w:r>
        <w:t>—</w:t>
      </w:r>
      <w:r>
        <w:rPr>
          <w:rFonts w:ascii="Times New Roman" w:hAnsi="Times New Roman" w:eastAsia="Times New Roman"/>
        </w:rPr>
        <w:t>69</w:t>
      </w:r>
      <w:r>
        <w:rPr>
          <w:rFonts w:ascii="Times New Roman" w:hAnsi="Times New Roman" w:eastAsia="Times New Roman"/>
          <w:spacing w:val="19"/>
        </w:rPr>
        <w:t xml:space="preserve"> </w:t>
      </w:r>
      <w:r>
        <w:t>分），</w:t>
      </w:r>
      <w:r>
        <w:rPr>
          <w:rFonts w:hint="eastAsia"/>
        </w:rPr>
        <w:t>标准化、规范化建设存在较大差距，组织力较弱，开展团员和青年主题教育成效一般，发挥作用一般。</w:t>
      </w:r>
    </w:p>
    <w:p>
      <w:pPr>
        <w:ind w:firstLine="560"/>
      </w:pPr>
      <w:r>
        <w:t>（五）软弱涣散团支部（</w:t>
      </w:r>
      <w:r>
        <w:rPr>
          <w:rFonts w:ascii="Times New Roman" w:hAnsi="Times New Roman" w:eastAsia="Times New Roman"/>
        </w:rPr>
        <w:t>60</w:t>
      </w:r>
      <w:r>
        <w:rPr>
          <w:rFonts w:ascii="Times New Roman" w:hAnsi="Times New Roman" w:eastAsia="Times New Roman"/>
          <w:spacing w:val="48"/>
        </w:rPr>
        <w:t xml:space="preserve"> </w:t>
      </w:r>
      <w:r>
        <w:t>分以下，或存在“一票否决”指标所列情况的）。</w:t>
      </w:r>
    </w:p>
    <w:p>
      <w:pPr>
        <w:autoSpaceDE/>
        <w:autoSpaceDN/>
        <w:ind w:firstLine="560"/>
        <w:jc w:val="left"/>
        <w:rPr>
          <w:rFonts w:ascii="黑体" w:hAnsi="黑体" w:eastAsia="黑体" w:cs="微软雅黑"/>
          <w:color w:val="222222"/>
          <w:shd w:val="clear" w:color="auto" w:fill="FFFFFF"/>
        </w:rPr>
      </w:pPr>
      <w:r>
        <w:rPr>
          <w:rFonts w:hint="eastAsia" w:ascii="黑体" w:hAnsi="黑体" w:eastAsia="黑体" w:cs="微软雅黑"/>
          <w:color w:val="222222"/>
          <w:shd w:val="clear" w:color="auto" w:fill="FFFFFF"/>
          <w:lang w:eastAsia="zh-CN"/>
        </w:rPr>
        <w:t>四</w:t>
      </w:r>
      <w:r>
        <w:rPr>
          <w:rFonts w:ascii="黑体" w:hAnsi="黑体" w:eastAsia="黑体" w:cs="微软雅黑"/>
          <w:color w:val="222222"/>
          <w:shd w:val="clear" w:color="auto" w:fill="FFFFFF"/>
        </w:rPr>
        <w:t>、步骤</w:t>
      </w:r>
    </w:p>
    <w:p>
      <w:pPr>
        <w:ind w:firstLine="560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（一）团支部对标自评</w:t>
      </w:r>
      <w:r>
        <w:rPr>
          <w:rFonts w:hint="eastAsia"/>
        </w:rPr>
        <w:t>（具体操作详</w:t>
      </w:r>
      <w:r>
        <w:rPr>
          <w:rFonts w:hint="eastAsia"/>
          <w:b/>
          <w:bCs/>
        </w:rPr>
        <w:t>见附件</w:t>
      </w:r>
      <w:r>
        <w:rPr>
          <w:b/>
          <w:bCs/>
        </w:rPr>
        <w:t>3</w:t>
      </w:r>
      <w:r>
        <w:rPr>
          <w:rFonts w:hint="eastAsia"/>
        </w:rPr>
        <w:t>）</w:t>
      </w:r>
    </w:p>
    <w:p>
      <w:pPr>
        <w:ind w:firstLine="560"/>
        <w:jc w:val="left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t>团支部对照参考标准，采取“五评、双签字”（评班子建设、评团员管理、评组织生活、评制度落实、评作用发挥，团支部书记、团员代表分别签字确认）的方式，确定自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评结果，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核准团支部的成立时间、最近一次换届时间和申请入党的团员人数等信息，录入“智慧团建”系统。</w:t>
      </w:r>
      <w:r>
        <w:rPr>
          <w:rFonts w:hint="eastAsia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评定为五星级的团支部，须在完成自评后在“智慧团建”系统提交2023年度重点工作项目（重点反映开展团员和青年主题教育、规范化建设成效和作用发挥情况，500字左右）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ind w:firstLine="560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（二）学院团委复核认定</w:t>
      </w:r>
    </w:p>
    <w:p>
      <w:pPr>
        <w:ind w:firstLine="560"/>
        <w:rPr>
          <w:rFonts w:hint="eastAsia" w:eastAsia="仿宋_GB2312"/>
          <w:lang w:val="en-US" w:eastAsia="zh-CN"/>
        </w:rPr>
      </w:pPr>
      <w:r>
        <w:rPr>
          <w:rFonts w:hint="eastAsia"/>
        </w:rPr>
        <w:t>学院</w:t>
      </w:r>
      <w:r>
        <w:t>团委结合</w:t>
      </w:r>
      <w:r>
        <w:rPr>
          <w:rFonts w:hint="eastAsia"/>
          <w:lang w:eastAsia="zh-CN"/>
        </w:rPr>
        <w:t>团支部</w:t>
      </w:r>
      <w:r>
        <w:t>书记述职评议和日常掌握工作情况，对照团支部自评结果，实地采取“三必核、两必</w:t>
      </w:r>
      <w:r>
        <w:rPr>
          <w:spacing w:val="-1"/>
        </w:rPr>
        <w:t>听”（核实“智慧团建”系统数据准确性、核验必要工作资料、</w:t>
      </w:r>
      <w:r>
        <w:t>核查自评结果真实度，听取团支部书记述职、听取党组织和团员青年意见）的方式进行复核认定。</w:t>
      </w:r>
      <w:r>
        <w:rPr>
          <w:rFonts w:hint="eastAsia"/>
        </w:rPr>
        <w:t>“智慧团建”系统复核需</w:t>
      </w:r>
      <w:r>
        <w:rPr>
          <w:rFonts w:hint="eastAsia"/>
          <w:highlight w:val="none"/>
          <w:lang w:val="en-US" w:eastAsia="zh-CN"/>
        </w:rPr>
        <w:t>2024年1</w:t>
      </w:r>
      <w:r>
        <w:rPr>
          <w:highlight w:val="none"/>
        </w:rPr>
        <w:t>月</w:t>
      </w:r>
      <w:r>
        <w:rPr>
          <w:rFonts w:hint="eastAsia"/>
          <w:highlight w:val="none"/>
          <w:lang w:val="en-US" w:eastAsia="zh-CN"/>
        </w:rPr>
        <w:t>9</w:t>
      </w:r>
      <w:r>
        <w:rPr>
          <w:highlight w:val="none"/>
        </w:rPr>
        <w:t>日</w:t>
      </w:r>
      <w:r>
        <w:rPr>
          <w:rFonts w:hint="eastAsia"/>
        </w:rPr>
        <w:t>前完成所有团支部复核</w:t>
      </w:r>
      <w:r>
        <w:rPr>
          <w:rFonts w:hint="eastAsia"/>
          <w:lang w:eastAsia="zh-CN"/>
        </w:rPr>
        <w:t>。</w:t>
      </w:r>
    </w:p>
    <w:p>
      <w:pPr>
        <w:ind w:firstLine="560"/>
      </w:pPr>
      <w:r>
        <w:rPr>
          <w:rFonts w:hint="eastAsia"/>
          <w:highlight w:val="none"/>
        </w:rPr>
        <w:t>学院</w:t>
      </w:r>
      <w:r>
        <w:rPr>
          <w:highlight w:val="none"/>
        </w:rPr>
        <w:t>团委</w:t>
      </w:r>
      <w:r>
        <w:rPr>
          <w:rFonts w:hint="eastAsia"/>
          <w:highlight w:val="none"/>
        </w:rPr>
        <w:t>复核认定坚持优中选优，从严把握五星级和四星级团支部数量，原则上五星级不超过应评总数的20%</w:t>
      </w:r>
      <w:r>
        <w:t>；</w:t>
      </w:r>
      <w:r>
        <w:rPr>
          <w:rFonts w:hint="eastAsia"/>
        </w:rPr>
        <w:t>防止“好人主义”，扎实开展三星级以下团（总）支部限期整改</w:t>
      </w:r>
      <w:r>
        <w:t>。复核结果与团支部自评结果不一致的，应向团支部反馈存在问题，予以纠正或限期整改。复核认定后及时在“智慧团建”系统中记录。</w:t>
      </w:r>
    </w:p>
    <w:p>
      <w:pPr>
        <w:ind w:firstLine="560"/>
      </w:pPr>
      <w:r>
        <w:rPr>
          <w:rFonts w:hint="eastAsia"/>
        </w:rPr>
        <w:t>学院</w:t>
      </w:r>
      <w:r>
        <w:t>团委开展复核前，要全面完成空壳团支部的整理整顿，否则无法在“智慧团建”系统中对下属所有团支部开展复核。</w:t>
      </w:r>
    </w:p>
    <w:p>
      <w:pPr>
        <w:autoSpaceDE/>
        <w:autoSpaceDN/>
        <w:ind w:firstLine="560"/>
        <w:jc w:val="left"/>
        <w:rPr>
          <w:rFonts w:hint="eastAsia" w:ascii="黑体" w:hAnsi="黑体" w:eastAsia="黑体" w:cs="微软雅黑"/>
          <w:color w:val="222222"/>
          <w:shd w:val="clear" w:color="auto" w:fill="FFFFFF"/>
        </w:rPr>
      </w:pPr>
      <w:r>
        <w:rPr>
          <w:rFonts w:hint="eastAsia" w:ascii="黑体" w:hAnsi="黑体" w:eastAsia="黑体" w:cs="微软雅黑"/>
          <w:color w:val="222222"/>
          <w:shd w:val="clear" w:color="auto" w:fill="FFFFFF"/>
          <w:lang w:eastAsia="zh-CN"/>
        </w:rPr>
        <w:t>五</w:t>
      </w:r>
      <w:r>
        <w:rPr>
          <w:rFonts w:ascii="黑体" w:hAnsi="黑体" w:eastAsia="黑体" w:cs="微软雅黑"/>
          <w:color w:val="222222"/>
          <w:shd w:val="clear" w:color="auto" w:fill="FFFFFF"/>
        </w:rPr>
        <w:t>、</w:t>
      </w:r>
      <w:r>
        <w:rPr>
          <w:rFonts w:hint="eastAsia" w:ascii="黑体" w:hAnsi="黑体" w:eastAsia="黑体" w:cs="微软雅黑"/>
          <w:color w:val="222222"/>
          <w:shd w:val="clear" w:color="auto" w:fill="FFFFFF"/>
        </w:rPr>
        <w:t>实施</w:t>
      </w:r>
    </w:p>
    <w:p>
      <w:pPr>
        <w:ind w:firstLine="560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（一）分级负责</w:t>
      </w:r>
    </w:p>
    <w:p>
      <w:pPr>
        <w:ind w:firstLine="560"/>
      </w:pPr>
      <w:r>
        <w:t>校级团委统筹</w:t>
      </w:r>
      <w:r>
        <w:rPr>
          <w:rFonts w:hint="eastAsia"/>
          <w:lang w:eastAsia="zh-CN"/>
        </w:rPr>
        <w:t>全校</w:t>
      </w:r>
      <w:r>
        <w:t>团支部“对标定级”工作</w:t>
      </w:r>
      <w:r>
        <w:rPr>
          <w:rFonts w:hint="eastAsia"/>
        </w:rPr>
        <w:t>。学院</w:t>
      </w:r>
      <w:r>
        <w:t>团委严格复核认定，既不刻意拔高、也不降格以求。团支部书记负责做好自评，主动向本支部本单位团员青年公开结果。评星定级以线下开展为主，线上依托“智慧团建”同步记录，线下线上不能相互替代。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_GB2312" w:hAnsi="楷体_GB2312" w:eastAsia="楷体_GB2312" w:cs="楷体_GB231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28"/>
          <w:szCs w:val="28"/>
          <w:lang w:val="en-US" w:eastAsia="zh-CN" w:bidi="ar-SA"/>
        </w:rPr>
        <w:t>（二）</w:t>
      </w:r>
      <w:r>
        <w:rPr>
          <w:rFonts w:hint="eastAsia" w:ascii="楷体_GB2312" w:hAnsi="楷体_GB2312" w:eastAsia="楷体_GB2312" w:cs="楷体_GB2312"/>
          <w:lang w:val="en-US" w:eastAsia="zh-CN"/>
        </w:rPr>
        <w:t>纪律约束</w:t>
      </w:r>
    </w:p>
    <w:p>
      <w:pPr>
        <w:ind w:firstLine="560"/>
        <w:rPr>
          <w:rFonts w:hint="default"/>
          <w:lang w:val="en-US" w:eastAsia="zh-CN"/>
        </w:rPr>
      </w:pPr>
      <w:r>
        <w:rPr>
          <w:rFonts w:hint="eastAsia"/>
        </w:rPr>
        <w:t>学院</w:t>
      </w:r>
      <w:r>
        <w:t>团委</w:t>
      </w:r>
      <w:r>
        <w:rPr>
          <w:rFonts w:hint="eastAsia"/>
          <w:lang w:val="en-US" w:eastAsia="zh-CN"/>
        </w:rPr>
        <w:t>要</w:t>
      </w:r>
      <w:r>
        <w:rPr>
          <w:rFonts w:hint="default"/>
          <w:lang w:val="en-US" w:eastAsia="zh-CN"/>
        </w:rPr>
        <w:t>严格纪律要求，禁止在“对标定级”工作中打招呼、托人情、请吃，禁止摊派评定指标或搞暗示、授意，禁止不讲条件、人为提高或放宽星级团支部数量比例，禁止搞形式主义，禁止弄虚作假。</w:t>
      </w:r>
      <w:r>
        <w:rPr>
          <w:rFonts w:hint="eastAsia"/>
          <w:lang w:val="en-US" w:eastAsia="zh-CN"/>
        </w:rPr>
        <w:t>此外，要</w:t>
      </w:r>
      <w:r>
        <w:rPr>
          <w:rFonts w:hint="default"/>
          <w:lang w:val="en-US" w:eastAsia="zh-CN"/>
        </w:rPr>
        <w:t>畅通反映渠道，对有关问题线索依规进行核实、处置，对违反纪律、弄虚作假的</w:t>
      </w:r>
      <w:r>
        <w:rPr>
          <w:rFonts w:hint="eastAsia"/>
          <w:lang w:val="en-US" w:eastAsia="zh-CN"/>
        </w:rPr>
        <w:t>学院</w:t>
      </w:r>
      <w:r>
        <w:rPr>
          <w:rFonts w:hint="default"/>
          <w:lang w:val="en-US" w:eastAsia="zh-CN"/>
        </w:rPr>
        <w:t>团组织及相关负责人，</w:t>
      </w:r>
      <w:r>
        <w:rPr>
          <w:rFonts w:hint="eastAsia"/>
          <w:lang w:val="en-US" w:eastAsia="zh-CN"/>
        </w:rPr>
        <w:t>校级团委将</w:t>
      </w:r>
      <w:r>
        <w:rPr>
          <w:rFonts w:hint="default"/>
          <w:lang w:val="en-US" w:eastAsia="zh-CN"/>
        </w:rPr>
        <w:t>依据《中国共产主义青年团纪律处分条例》等团内规章，视情节追究责任。</w:t>
      </w:r>
    </w:p>
    <w:p>
      <w:pPr>
        <w:ind w:firstLine="560"/>
        <w:rPr>
          <w:rFonts w:hint="default"/>
          <w:lang w:val="en-US" w:eastAsia="zh-CN"/>
        </w:rPr>
      </w:pPr>
      <w:r>
        <w:rPr>
          <w:rFonts w:hint="default"/>
          <w:b/>
          <w:bCs/>
          <w:lang w:val="en-US" w:eastAsia="zh-CN"/>
        </w:rPr>
        <w:t>未部署开展“对标定级”工作</w:t>
      </w:r>
      <w:r>
        <w:rPr>
          <w:rFonts w:hint="default"/>
          <w:lang w:val="en-US" w:eastAsia="zh-CN"/>
        </w:rPr>
        <w:t>的</w:t>
      </w:r>
      <w:r>
        <w:rPr>
          <w:rFonts w:hint="eastAsia"/>
          <w:lang w:val="en-US" w:eastAsia="zh-CN"/>
        </w:rPr>
        <w:t>学院</w:t>
      </w:r>
      <w:r>
        <w:rPr>
          <w:rFonts w:hint="default"/>
          <w:lang w:val="en-US" w:eastAsia="zh-CN"/>
        </w:rPr>
        <w:t>团组织及其团组织负责人，2024年不得参评团内荣誉或参加团的重大活动。落实全面从严治团要求，</w:t>
      </w:r>
      <w:r>
        <w:rPr>
          <w:rFonts w:hint="eastAsia"/>
          <w:lang w:val="en-US" w:eastAsia="zh-CN"/>
        </w:rPr>
        <w:t>校级团委将向</w:t>
      </w:r>
      <w:r>
        <w:rPr>
          <w:rFonts w:hint="default"/>
          <w:lang w:val="en-US" w:eastAsia="zh-CN"/>
        </w:rPr>
        <w:t>相关党组织通报连续2年未开展“对标定级”或被评定为三星级以下团支部的情况。</w:t>
      </w:r>
    </w:p>
    <w:p>
      <w:pPr>
        <w:numPr>
          <w:ilvl w:val="0"/>
          <w:numId w:val="0"/>
        </w:numPr>
        <w:ind w:firstLine="560" w:firstLineChars="200"/>
        <w:rPr>
          <w:rFonts w:hint="default" w:ascii="楷体_GB2312" w:hAnsi="楷体_GB2312" w:eastAsia="楷体_GB2312" w:cs="楷体_GB231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28"/>
          <w:szCs w:val="28"/>
          <w:lang w:val="en-US" w:eastAsia="zh-CN" w:bidi="ar-SA"/>
        </w:rPr>
        <w:t>（三）</w:t>
      </w:r>
      <w:r>
        <w:rPr>
          <w:rFonts w:hint="eastAsia" w:ascii="楷体_GB2312" w:hAnsi="楷体_GB2312" w:eastAsia="楷体_GB2312" w:cs="楷体_GB2312"/>
          <w:lang w:val="en-US" w:eastAsia="zh-CN"/>
        </w:rPr>
        <w:t>激励机制</w:t>
      </w:r>
    </w:p>
    <w:p>
      <w:pPr>
        <w:ind w:firstLine="560"/>
      </w:pPr>
      <w:r>
        <w:rPr>
          <w:rFonts w:hint="eastAsia"/>
        </w:rPr>
        <w:t>评定为五星级或四星级团支部，2024年</w:t>
      </w:r>
      <w:r>
        <w:rPr>
          <w:rFonts w:hint="eastAsia"/>
          <w:b/>
          <w:bCs/>
        </w:rPr>
        <w:t>方可参评团内荣誉</w:t>
      </w:r>
      <w:r>
        <w:rPr>
          <w:rFonts w:hint="eastAsia"/>
        </w:rPr>
        <w:t>（如地方各级“五四红旗团支部”），原则上评定为五星级团支部</w:t>
      </w:r>
      <w:r>
        <w:rPr>
          <w:rFonts w:hint="eastAsia"/>
          <w:b/>
          <w:bCs/>
        </w:rPr>
        <w:t>方可参评“全国五四红旗团支部”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院级团委</w:t>
      </w:r>
      <w:r>
        <w:rPr>
          <w:rFonts w:hint="eastAsia"/>
        </w:rPr>
        <w:t>也</w:t>
      </w:r>
      <w:r>
        <w:rPr>
          <w:rFonts w:hint="eastAsia"/>
          <w:lang w:val="en-US" w:eastAsia="zh-CN"/>
        </w:rPr>
        <w:t>可</w:t>
      </w:r>
      <w:r>
        <w:rPr>
          <w:rFonts w:hint="eastAsia"/>
        </w:rPr>
        <w:t>结合实际给予团支部合理激励。</w:t>
      </w:r>
      <w:bookmarkStart w:id="0" w:name="_GoBack"/>
      <w:bookmarkEnd w:id="0"/>
    </w:p>
    <w:p>
      <w:pPr>
        <w:ind w:firstLine="560"/>
        <w:rPr>
          <w:rFonts w:hint="eastAsia"/>
        </w:rPr>
      </w:pPr>
      <w:r>
        <w:t>附件：</w:t>
      </w: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各学院需要参与“对标定级”自评团支部数量清单</w:t>
      </w:r>
    </w:p>
    <w:p>
      <w:pPr>
        <w:numPr>
          <w:ilvl w:val="0"/>
          <w:numId w:val="1"/>
        </w:numPr>
        <w:ind w:left="280" w:leftChars="0" w:firstLine="1400" w:firstLineChars="0"/>
      </w:pPr>
      <w:r>
        <w:t>团（总）支部“对标定级”参考标准（20</w:t>
      </w:r>
      <w:r>
        <w:rPr>
          <w:rFonts w:hint="eastAsia"/>
          <w:lang w:val="en-US" w:eastAsia="zh-CN"/>
        </w:rPr>
        <w:t>23</w:t>
      </w:r>
      <w:r>
        <w:t>年版）</w:t>
      </w:r>
    </w:p>
    <w:p>
      <w:pPr>
        <w:numPr>
          <w:ilvl w:val="0"/>
          <w:numId w:val="1"/>
        </w:numPr>
        <w:ind w:left="280" w:leftChars="0" w:firstLine="1400" w:firstLineChars="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智慧团建系统</w:t>
      </w:r>
      <w:r>
        <w:rPr>
          <w:rFonts w:hint="eastAsia"/>
          <w:lang w:val="en-US" w:eastAsia="zh-CN"/>
        </w:rPr>
        <w:t>2023年</w:t>
      </w:r>
      <w:r>
        <w:rPr>
          <w:rFonts w:hint="eastAsia"/>
          <w:lang w:eastAsia="zh-CN"/>
        </w:rPr>
        <w:t>“对标定级”操作指南</w:t>
      </w:r>
    </w:p>
    <w:p>
      <w:pPr>
        <w:pStyle w:val="3"/>
        <w:ind w:firstLine="560"/>
      </w:pPr>
    </w:p>
    <w:p>
      <w:pPr>
        <w:numPr>
          <w:ilvl w:val="0"/>
          <w:numId w:val="0"/>
        </w:numPr>
        <w:ind w:left="1680" w:leftChars="0"/>
        <w:jc w:val="right"/>
        <w:rPr>
          <w:rFonts w:hint="eastAsia"/>
        </w:rPr>
      </w:pPr>
      <w:r>
        <w:rPr>
          <w:rFonts w:hint="eastAsia"/>
        </w:rPr>
        <w:t>共青团浙江工商大学委员会</w:t>
      </w:r>
    </w:p>
    <w:p>
      <w:pPr>
        <w:numPr>
          <w:ilvl w:val="0"/>
          <w:numId w:val="0"/>
        </w:numPr>
        <w:ind w:left="1680" w:leftChars="0"/>
        <w:jc w:val="right"/>
      </w:pPr>
      <w:r>
        <w:t>202</w:t>
      </w:r>
      <w:r>
        <w:rPr>
          <w:rFonts w:hint="eastAsia"/>
          <w:lang w:val="en-US" w:eastAsia="zh-CN"/>
        </w:rPr>
        <w:t>3</w:t>
      </w:r>
      <w:r>
        <w:t>年</w:t>
      </w:r>
      <w:r>
        <w:rPr>
          <w:rFonts w:hint="eastAsia"/>
          <w:lang w:val="en-US" w:eastAsia="zh-CN"/>
        </w:rPr>
        <w:t>12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pPr>
        <w:ind w:left="0" w:leftChars="0" w:firstLine="0" w:firstLineChars="0"/>
        <w:rPr>
          <w:rFonts w:hint="default"/>
          <w:lang w:val="en-US" w:eastAsia="zh-CN"/>
        </w:rPr>
      </w:pPr>
    </w:p>
    <w:sectPr>
      <w:footerReference r:id="rId5" w:type="default"/>
      <w:pgSz w:w="11910" w:h="16840"/>
      <w:pgMar w:top="1440" w:right="1800" w:bottom="1440" w:left="1800" w:header="0" w:footer="92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68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5271770</wp:posOffset>
              </wp:positionH>
              <wp:positionV relativeFrom="page">
                <wp:posOffset>6784340</wp:posOffset>
              </wp:positionV>
              <wp:extent cx="149225" cy="1587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5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15.1pt;margin-top:534.2pt;height:12.5pt;width:11.75pt;mso-position-horizontal-relative:page;mso-position-vertical-relative:page;z-index:-251657216;mso-width-relative:page;mso-height-relative:page;" filled="f" stroked="f" coordsize="21600,21600" o:gfxdata="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e2aZf2wAAAA0BAAAPAAAAAAAAAAEA&#10;IAAAACIAAABkcnMvZG93bnJldi54bWxQSwECFAAUAAAACACHTuJAEthatQwCAAAEBAAADgAAAAAA&#10;AAABACAAAAAqAQAAZHJzL2Uyb0RvYy54bWxQSwUGAAAAAAYABgBZAQAAq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ind w:firstLine="5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7F57FC"/>
    <w:multiLevelType w:val="singleLevel"/>
    <w:tmpl w:val="7E7F57FC"/>
    <w:lvl w:ilvl="0" w:tentative="0">
      <w:start w:val="2"/>
      <w:numFmt w:val="decimal"/>
      <w:suff w:val="space"/>
      <w:lvlText w:val="%1."/>
      <w:lvlJc w:val="left"/>
      <w:pPr>
        <w:ind w:left="2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FiZDIzMjBhYjY3YjcwYmIxYWI1NjM4YzVmYjEyMDMifQ=="/>
  </w:docVars>
  <w:rsids>
    <w:rsidRoot w:val="00AE0352"/>
    <w:rsid w:val="000B0D75"/>
    <w:rsid w:val="000B2AD1"/>
    <w:rsid w:val="003A3DD1"/>
    <w:rsid w:val="00524F70"/>
    <w:rsid w:val="0058547E"/>
    <w:rsid w:val="00623610"/>
    <w:rsid w:val="006256DA"/>
    <w:rsid w:val="008255E3"/>
    <w:rsid w:val="009A07A6"/>
    <w:rsid w:val="00AE0352"/>
    <w:rsid w:val="00B926D1"/>
    <w:rsid w:val="00D308D9"/>
    <w:rsid w:val="03905894"/>
    <w:rsid w:val="07CC5D3A"/>
    <w:rsid w:val="0D9D1A98"/>
    <w:rsid w:val="11EE2FAE"/>
    <w:rsid w:val="139F2128"/>
    <w:rsid w:val="1B663F11"/>
    <w:rsid w:val="20C177BE"/>
    <w:rsid w:val="22453BA2"/>
    <w:rsid w:val="2DEE084E"/>
    <w:rsid w:val="365F622E"/>
    <w:rsid w:val="38713B8E"/>
    <w:rsid w:val="3BB64013"/>
    <w:rsid w:val="47E327F5"/>
    <w:rsid w:val="4F751524"/>
    <w:rsid w:val="516B557A"/>
    <w:rsid w:val="5ADE6A3E"/>
    <w:rsid w:val="5AF925EE"/>
    <w:rsid w:val="697E32F7"/>
    <w:rsid w:val="6D914E97"/>
    <w:rsid w:val="744A59EF"/>
    <w:rsid w:val="76C23869"/>
    <w:rsid w:val="7C2912DE"/>
    <w:rsid w:val="7C35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autoSpaceDE w:val="0"/>
      <w:autoSpaceDN w:val="0"/>
      <w:spacing w:line="500" w:lineRule="exact"/>
      <w:ind w:firstLine="200" w:firstLineChars="200"/>
      <w:jc w:val="both"/>
    </w:pPr>
    <w:rPr>
      <w:rFonts w:ascii="仿宋_GB2312" w:hAnsi="仿宋_GB2312" w:eastAsia="仿宋_GB2312" w:cs="仿宋_GB2312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ind w:left="2373" w:right="851" w:hanging="1376"/>
      <w:outlineLvl w:val="0"/>
    </w:pPr>
    <w:rPr>
      <w:rFonts w:ascii="微软雅黑" w:hAnsi="微软雅黑" w:eastAsia="微软雅黑" w:cs="微软雅黑"/>
      <w:b/>
      <w:bCs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4"/>
      <w:szCs w:val="34"/>
    </w:rPr>
  </w:style>
  <w:style w:type="paragraph" w:styleId="4">
    <w:name w:val="Title"/>
    <w:basedOn w:val="1"/>
    <w:qFormat/>
    <w:uiPriority w:val="10"/>
    <w:pPr>
      <w:spacing w:line="1192" w:lineRule="exact"/>
      <w:ind w:left="101"/>
    </w:pPr>
    <w:rPr>
      <w:rFonts w:ascii="微软雅黑" w:hAnsi="微软雅黑" w:eastAsia="微软雅黑" w:cs="微软雅黑"/>
      <w:b/>
      <w:bCs/>
      <w:sz w:val="72"/>
      <w:szCs w:val="72"/>
      <w:u w:val="single" w:color="000000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8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autoRedefine/>
    <w:qFormat/>
    <w:uiPriority w:val="1"/>
    <w:rPr>
      <w:rFonts w:ascii="宋体" w:hAnsi="宋体" w:eastAsia="宋体" w:cs="宋体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1645</Words>
  <Characters>1704</Characters>
  <Lines>30</Lines>
  <Paragraphs>8</Paragraphs>
  <TotalTime>1</TotalTime>
  <ScaleCrop>false</ScaleCrop>
  <LinksUpToDate>false</LinksUpToDate>
  <CharactersWithSpaces>1742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2022-11-30T02:53:00Z</dcterms:created>
  <dc:creator>ASUS</dc:creator>
  <cp:lastModifiedBy>苒染</cp:lastModifiedBy>
  <dcterms:modified xsi:type="dcterms:W3CDTF">2023-12-26T08:47:23Z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2022-11-29T00:00:00Z</vt:filetime>
  </property>
  <property fmtid="{D5CDD505-2E9C-101B-9397-08002B2CF9AE}" pid="3" name="LastSaved">
    <vt:filetime>2022-11-30T00:00:00Z</vt:filetime>
  </property>
  <property fmtid="{D5CDD505-2E9C-101B-9397-08002B2CF9AE}" pid="4" name="KSOProductBuildVer">
    <vt:lpwstr>2052-12.1.0.16120</vt:lpwstr>
  </property>
  <property fmtid="{D5CDD505-2E9C-101B-9397-08002B2CF9AE}" pid="5" name="ICV">
    <vt:lpwstr>64D7F4340BD74C7FB1A6B7325FBC3261</vt:lpwstr>
  </property>
</Properties>
</file>