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ascii="华文中宋" w:hAnsi="华文中宋" w:eastAsia="华文中宋" w:cs="微软雅黑"/>
          <w:b/>
          <w:bCs/>
          <w:sz w:val="36"/>
          <w:szCs w:val="36"/>
        </w:rPr>
      </w:pPr>
      <w:r>
        <w:rPr>
          <w:rFonts w:hint="eastAsia" w:ascii="华文中宋" w:hAnsi="华文中宋" w:eastAsia="华文中宋" w:cs="微软雅黑"/>
          <w:b/>
          <w:bCs/>
          <w:sz w:val="36"/>
          <w:szCs w:val="36"/>
        </w:rPr>
        <w:t>关于开展2</w:t>
      </w:r>
      <w:r>
        <w:rPr>
          <w:rFonts w:ascii="华文中宋" w:hAnsi="华文中宋" w:eastAsia="华文中宋" w:cs="微软雅黑"/>
          <w:b/>
          <w:bCs/>
          <w:sz w:val="36"/>
          <w:szCs w:val="36"/>
        </w:rPr>
        <w:t>02</w:t>
      </w:r>
      <w:r>
        <w:rPr>
          <w:rFonts w:hint="eastAsia" w:ascii="华文中宋" w:hAnsi="华文中宋" w:eastAsia="华文中宋" w:cs="微软雅黑"/>
          <w:b/>
          <w:bCs/>
          <w:sz w:val="36"/>
          <w:szCs w:val="36"/>
          <w:lang w:val="en-US" w:eastAsia="zh-CN"/>
        </w:rPr>
        <w:t>2</w:t>
      </w:r>
      <w:r>
        <w:rPr>
          <w:rFonts w:hint="eastAsia" w:ascii="华文中宋" w:hAnsi="华文中宋" w:eastAsia="华文中宋" w:cs="微软雅黑"/>
          <w:b/>
          <w:bCs/>
          <w:sz w:val="36"/>
          <w:szCs w:val="36"/>
        </w:rPr>
        <w:t>年团支部“对标定级”工作的通知</w:t>
      </w:r>
    </w:p>
    <w:p>
      <w:pPr>
        <w:ind w:firstLine="560"/>
      </w:pPr>
    </w:p>
    <w:p>
      <w:pPr>
        <w:ind w:firstLine="0" w:firstLineChars="0"/>
      </w:pPr>
      <w:r>
        <w:t>各</w:t>
      </w:r>
      <w:r>
        <w:rPr>
          <w:rFonts w:hint="eastAsia"/>
        </w:rPr>
        <w:t>学院</w:t>
      </w:r>
      <w:r>
        <w:t>团委</w:t>
      </w:r>
      <w:r>
        <w:rPr>
          <w:rFonts w:hint="eastAsia"/>
        </w:rPr>
        <w:t>、全校团支部</w:t>
      </w:r>
      <w:r>
        <w:t>：</w:t>
      </w:r>
    </w:p>
    <w:p>
      <w:pPr>
        <w:ind w:firstLine="560"/>
      </w:pPr>
      <w:r>
        <w:t>根据</w:t>
      </w:r>
      <w:r>
        <w:rPr>
          <w:rFonts w:hint="eastAsia"/>
          <w:lang w:eastAsia="zh-CN"/>
        </w:rPr>
        <w:t>团省委</w:t>
      </w:r>
      <w:r>
        <w:t>工作安排，为推进全团基层组织标准化、规范化建设，建立基层团组织规范运行、对标定级的常态化机制和适应团员流动性的基层组织体系，进一步加强</w:t>
      </w:r>
      <w:r>
        <w:rPr>
          <w:rFonts w:hint="eastAsia"/>
          <w:lang w:eastAsia="zh-CN"/>
        </w:rPr>
        <w:t>学校</w:t>
      </w:r>
      <w:r>
        <w:t>共青团的基层组织建设，</w:t>
      </w:r>
      <w:r>
        <w:rPr>
          <w:rFonts w:hint="eastAsia"/>
          <w:lang w:eastAsia="zh-CN"/>
        </w:rPr>
        <w:t>现将</w:t>
      </w:r>
      <w:r>
        <w:t xml:space="preserve"> 2022 年我校团支部“对标定级”工作</w:t>
      </w:r>
      <w:r>
        <w:rPr>
          <w:rFonts w:hint="eastAsia"/>
          <w:lang w:eastAsia="zh-CN"/>
        </w:rPr>
        <w:t>通知</w:t>
      </w:r>
      <w:r>
        <w:t>如下。</w:t>
      </w:r>
    </w:p>
    <w:p>
      <w:pPr>
        <w:ind w:firstLine="560"/>
        <w:rPr>
          <w:rFonts w:hint="eastAsia" w:ascii="黑体" w:hAnsi="黑体" w:eastAsia="黑体" w:cs="微软雅黑"/>
          <w:color w:val="222222"/>
          <w:shd w:val="clear" w:color="auto" w:fill="FFFFFF"/>
          <w:lang w:eastAsia="zh-CN"/>
        </w:rPr>
      </w:pPr>
      <w:r>
        <w:rPr>
          <w:rFonts w:ascii="黑体" w:hAnsi="黑体" w:eastAsia="黑体" w:cs="微软雅黑"/>
          <w:color w:val="222222"/>
          <w:shd w:val="clear" w:color="auto" w:fill="FFFFFF"/>
        </w:rPr>
        <w:t>一、时间</w:t>
      </w:r>
      <w:r>
        <w:rPr>
          <w:rFonts w:hint="eastAsia" w:ascii="黑体" w:hAnsi="黑体" w:eastAsia="黑体" w:cs="微软雅黑"/>
          <w:color w:val="222222"/>
          <w:shd w:val="clear" w:color="auto" w:fill="FFFFFF"/>
          <w:lang w:eastAsia="zh-CN"/>
        </w:rPr>
        <w:t>要求</w:t>
      </w:r>
    </w:p>
    <w:p>
      <w:pPr>
        <w:ind w:firstLine="560"/>
      </w:pPr>
      <w:r>
        <w:rPr>
          <w:rFonts w:hint="eastAsia"/>
          <w:lang w:eastAsia="zh-CN"/>
        </w:rPr>
        <w:t>团支部自评、学院团委复核工作请于</w:t>
      </w:r>
      <w:r>
        <w:t>12 月 20 日前完成。</w:t>
      </w:r>
    </w:p>
    <w:p>
      <w:pPr>
        <w:autoSpaceDE/>
        <w:autoSpaceDN/>
        <w:ind w:firstLine="560"/>
        <w:jc w:val="left"/>
        <w:rPr>
          <w:rFonts w:ascii="黑体" w:hAnsi="黑体" w:eastAsia="黑体" w:cs="微软雅黑"/>
          <w:color w:val="222222"/>
          <w:shd w:val="clear" w:color="auto" w:fill="FFFFFF"/>
        </w:rPr>
      </w:pPr>
      <w:r>
        <w:rPr>
          <w:rFonts w:hint="eastAsia" w:ascii="黑体" w:hAnsi="黑体" w:eastAsia="黑体" w:cs="微软雅黑"/>
          <w:color w:val="222222"/>
          <w:shd w:val="clear" w:color="auto" w:fill="FFFFFF"/>
          <w:lang w:eastAsia="zh-CN"/>
        </w:rPr>
        <w:t>二</w:t>
      </w:r>
      <w:r>
        <w:rPr>
          <w:rFonts w:ascii="黑体" w:hAnsi="黑体" w:eastAsia="黑体" w:cs="微软雅黑"/>
          <w:color w:val="222222"/>
          <w:shd w:val="clear" w:color="auto" w:fill="FFFFFF"/>
        </w:rPr>
        <w:t>、</w:t>
      </w:r>
      <w:r>
        <w:rPr>
          <w:rFonts w:hint="eastAsia" w:ascii="黑体" w:hAnsi="黑体" w:eastAsia="黑体" w:cs="微软雅黑"/>
          <w:color w:val="222222"/>
          <w:shd w:val="clear" w:color="auto" w:fill="FFFFFF"/>
          <w:lang w:eastAsia="zh-CN"/>
        </w:rPr>
        <w:t>参与</w:t>
      </w:r>
      <w:r>
        <w:rPr>
          <w:rFonts w:ascii="黑体" w:hAnsi="黑体" w:eastAsia="黑体" w:cs="微软雅黑"/>
          <w:color w:val="222222"/>
          <w:shd w:val="clear" w:color="auto" w:fill="FFFFFF"/>
        </w:rPr>
        <w:t>对象</w:t>
      </w:r>
    </w:p>
    <w:p>
      <w:pPr>
        <w:ind w:firstLine="560"/>
        <w:rPr>
          <w:rFonts w:hint="eastAsia" w:eastAsia="仿宋_GB2312"/>
          <w:lang w:eastAsia="zh-CN"/>
        </w:rPr>
      </w:pPr>
      <w:r>
        <w:rPr>
          <w:rFonts w:hint="eastAsia"/>
        </w:rPr>
        <w:t>成立</w:t>
      </w:r>
      <w:r>
        <w:t xml:space="preserve"> 6 个月以上（2022 年 6 月 1 日前成立）的团支部。流动团员团支部、临时团支部、待转接团支部等不纳入“对标定级”范围。</w:t>
      </w:r>
      <w:r>
        <w:rPr>
          <w:rFonts w:hint="eastAsia"/>
          <w:lang w:eastAsia="zh-CN"/>
        </w:rPr>
        <w:t>（各学院需要“对标定级”团支部数量详见</w:t>
      </w:r>
      <w:r>
        <w:rPr>
          <w:rFonts w:hint="eastAsia"/>
          <w:b/>
          <w:bCs/>
          <w:lang w:eastAsia="zh-CN"/>
        </w:rPr>
        <w:t>附件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lang w:eastAsia="zh-CN"/>
        </w:rPr>
        <w:t>）</w:t>
      </w:r>
    </w:p>
    <w:p>
      <w:pPr>
        <w:autoSpaceDE/>
        <w:autoSpaceDN/>
        <w:ind w:firstLine="560"/>
        <w:jc w:val="left"/>
        <w:rPr>
          <w:rFonts w:ascii="黑体" w:hAnsi="黑体" w:eastAsia="黑体" w:cs="微软雅黑"/>
          <w:color w:val="222222"/>
          <w:shd w:val="clear" w:color="auto" w:fill="FFFFFF"/>
        </w:rPr>
      </w:pPr>
      <w:r>
        <w:rPr>
          <w:rFonts w:hint="eastAsia" w:ascii="黑体" w:hAnsi="黑体" w:eastAsia="黑体" w:cs="微软雅黑"/>
          <w:color w:val="222222"/>
          <w:shd w:val="clear" w:color="auto" w:fill="FFFFFF"/>
          <w:lang w:eastAsia="zh-CN"/>
        </w:rPr>
        <w:t>三</w:t>
      </w:r>
      <w:r>
        <w:rPr>
          <w:rFonts w:ascii="黑体" w:hAnsi="黑体" w:eastAsia="黑体" w:cs="微软雅黑"/>
          <w:color w:val="222222"/>
          <w:shd w:val="clear" w:color="auto" w:fill="FFFFFF"/>
        </w:rPr>
        <w:t>、标准</w:t>
      </w:r>
    </w:p>
    <w:p>
      <w:pPr>
        <w:ind w:firstLine="550"/>
      </w:pPr>
      <w:r>
        <w:rPr>
          <w:spacing w:val="-5"/>
        </w:rPr>
        <w:t>对照“对标定级”参考标准</w:t>
      </w:r>
      <w:r>
        <w:rPr>
          <w:spacing w:val="-4"/>
        </w:rPr>
        <w:t>（</w:t>
      </w:r>
      <w:r>
        <w:rPr>
          <w:rFonts w:ascii="Times New Roman" w:hAnsi="Times New Roman" w:eastAsia="Times New Roman"/>
          <w:spacing w:val="-4"/>
        </w:rPr>
        <w:t>2022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spacing w:val="-4"/>
        </w:rPr>
        <w:t>年版，见</w:t>
      </w:r>
      <w:r>
        <w:rPr>
          <w:b/>
          <w:bCs/>
          <w:spacing w:val="-4"/>
        </w:rPr>
        <w:t>附件</w:t>
      </w:r>
      <w:r>
        <w:rPr>
          <w:rFonts w:hint="eastAsia"/>
          <w:b/>
          <w:bCs/>
          <w:spacing w:val="-4"/>
          <w:lang w:val="en-US" w:eastAsia="zh-CN"/>
        </w:rPr>
        <w:t>2</w:t>
      </w:r>
      <w:r>
        <w:rPr>
          <w:spacing w:val="-4"/>
        </w:rPr>
        <w:t>），</w:t>
      </w:r>
      <w:r>
        <w:rPr>
          <w:spacing w:val="-167"/>
        </w:rPr>
        <w:t xml:space="preserve"> </w:t>
      </w:r>
      <w:r>
        <w:rPr>
          <w:spacing w:val="-19"/>
        </w:rPr>
        <w:t xml:space="preserve">重点评估 </w:t>
      </w:r>
      <w:r>
        <w:rPr>
          <w:rFonts w:ascii="Times New Roman" w:hAnsi="Times New Roman" w:eastAsia="Times New Roman"/>
        </w:rPr>
        <w:t>2022</w:t>
      </w:r>
      <w:r>
        <w:rPr>
          <w:rFonts w:ascii="Times New Roman" w:hAnsi="Times New Roman" w:eastAsia="Times New Roman"/>
          <w:spacing w:val="1"/>
        </w:rPr>
        <w:t xml:space="preserve"> </w:t>
      </w:r>
      <w:r>
        <w:t>年度团支部标准化、规范化建设和组织功能发挥情况。实行百分制赋分评定，各项指标分别赋分。对应星级参考如下：</w:t>
      </w:r>
    </w:p>
    <w:p>
      <w:pPr>
        <w:ind w:firstLine="560"/>
      </w:pPr>
      <w:r>
        <w:t>（一）五星级团支部（优秀，</w:t>
      </w:r>
      <w:r>
        <w:rPr>
          <w:rFonts w:ascii="Times New Roman" w:eastAsia="Times New Roman"/>
        </w:rPr>
        <w:t>90</w:t>
      </w:r>
      <w:r>
        <w:rPr>
          <w:rFonts w:ascii="Times New Roman" w:eastAsia="Times New Roman"/>
          <w:spacing w:val="19"/>
        </w:rPr>
        <w:t xml:space="preserve"> </w:t>
      </w:r>
      <w:r>
        <w:t>分及以上），标准化、规范化建设成效显著，组织力强，示范带动作用好。</w:t>
      </w:r>
    </w:p>
    <w:p>
      <w:pPr>
        <w:ind w:firstLine="560"/>
      </w:pPr>
      <w:r>
        <w:t>（二）四星级团支部（良好，</w:t>
      </w:r>
      <w:r>
        <w:rPr>
          <w:rFonts w:ascii="Times New Roman" w:hAnsi="Times New Roman" w:eastAsia="Times New Roman"/>
        </w:rPr>
        <w:t>80</w:t>
      </w:r>
      <w:r>
        <w:t>—</w:t>
      </w:r>
      <w:r>
        <w:rPr>
          <w:rFonts w:ascii="Times New Roman" w:hAnsi="Times New Roman" w:eastAsia="Times New Roman"/>
        </w:rPr>
        <w:t>89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t>分），标准化、规范化建设有较大成效，组织力有较大提升。</w:t>
      </w:r>
    </w:p>
    <w:p>
      <w:pPr>
        <w:ind w:firstLine="560"/>
      </w:pPr>
      <w:r>
        <w:t>（三）三星级团支部（一般，</w:t>
      </w:r>
      <w:r>
        <w:rPr>
          <w:rFonts w:ascii="Times New Roman" w:hAnsi="Times New Roman" w:eastAsia="Times New Roman"/>
        </w:rPr>
        <w:t>70</w:t>
      </w:r>
      <w:r>
        <w:t>—</w:t>
      </w:r>
      <w:r>
        <w:rPr>
          <w:rFonts w:ascii="Times New Roman" w:hAnsi="Times New Roman" w:eastAsia="Times New Roman"/>
        </w:rPr>
        <w:t>79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t>分），标准化、规范化建设存在短板不足，组织力有所提升。</w:t>
      </w:r>
    </w:p>
    <w:p>
      <w:pPr>
        <w:ind w:firstLine="560"/>
      </w:pPr>
      <w:r>
        <w:t>（四）后进团支部（较差，</w:t>
      </w:r>
      <w:r>
        <w:rPr>
          <w:rFonts w:ascii="Times New Roman" w:hAnsi="Times New Roman" w:eastAsia="Times New Roman"/>
        </w:rPr>
        <w:t>60</w:t>
      </w:r>
      <w:r>
        <w:t>—</w:t>
      </w:r>
      <w:r>
        <w:rPr>
          <w:rFonts w:ascii="Times New Roman" w:hAnsi="Times New Roman" w:eastAsia="Times New Roman"/>
        </w:rPr>
        <w:t>69</w:t>
      </w:r>
      <w:r>
        <w:rPr>
          <w:rFonts w:ascii="Times New Roman" w:hAnsi="Times New Roman" w:eastAsia="Times New Roman"/>
          <w:spacing w:val="19"/>
        </w:rPr>
        <w:t xml:space="preserve"> </w:t>
      </w:r>
      <w:r>
        <w:t>分），标准化、</w:t>
      </w:r>
      <w:r>
        <w:rPr>
          <w:spacing w:val="-2"/>
        </w:rPr>
        <w:t>规范化建设存在较大差距，组织力较弱，发挥作用较差。</w:t>
      </w:r>
    </w:p>
    <w:p>
      <w:pPr>
        <w:ind w:firstLine="560"/>
      </w:pPr>
      <w:r>
        <w:t>（五）软弱涣散团支部（</w:t>
      </w:r>
      <w:r>
        <w:rPr>
          <w:rFonts w:ascii="Times New Roman" w:hAnsi="Times New Roman" w:eastAsia="Times New Roman"/>
        </w:rPr>
        <w:t>60</w:t>
      </w:r>
      <w:r>
        <w:rPr>
          <w:rFonts w:ascii="Times New Roman" w:hAnsi="Times New Roman" w:eastAsia="Times New Roman"/>
          <w:spacing w:val="48"/>
        </w:rPr>
        <w:t xml:space="preserve"> </w:t>
      </w:r>
      <w:r>
        <w:t>分以下，或存在“一票否决”指标所列情况的）。</w:t>
      </w:r>
    </w:p>
    <w:p>
      <w:pPr>
        <w:autoSpaceDE/>
        <w:autoSpaceDN/>
        <w:ind w:firstLine="560"/>
        <w:jc w:val="left"/>
        <w:rPr>
          <w:rFonts w:ascii="黑体" w:hAnsi="黑体" w:eastAsia="黑体" w:cs="微软雅黑"/>
          <w:color w:val="222222"/>
          <w:shd w:val="clear" w:color="auto" w:fill="FFFFFF"/>
        </w:rPr>
      </w:pPr>
      <w:r>
        <w:rPr>
          <w:rFonts w:hint="eastAsia" w:ascii="黑体" w:hAnsi="黑体" w:eastAsia="黑体" w:cs="微软雅黑"/>
          <w:color w:val="222222"/>
          <w:shd w:val="clear" w:color="auto" w:fill="FFFFFF"/>
          <w:lang w:eastAsia="zh-CN"/>
        </w:rPr>
        <w:t>四</w:t>
      </w:r>
      <w:r>
        <w:rPr>
          <w:rFonts w:ascii="黑体" w:hAnsi="黑体" w:eastAsia="黑体" w:cs="微软雅黑"/>
          <w:color w:val="222222"/>
          <w:shd w:val="clear" w:color="auto" w:fill="FFFFFF"/>
        </w:rPr>
        <w:t>、步骤</w:t>
      </w:r>
    </w:p>
    <w:p>
      <w:pPr>
        <w:ind w:firstLine="56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（一）团支部对标自评</w:t>
      </w:r>
      <w:r>
        <w:rPr>
          <w:rFonts w:hint="eastAsia"/>
        </w:rPr>
        <w:t>（具体操作详</w:t>
      </w:r>
      <w:r>
        <w:rPr>
          <w:rFonts w:hint="eastAsia"/>
          <w:b/>
          <w:bCs/>
        </w:rPr>
        <w:t>见附件</w:t>
      </w:r>
      <w:r>
        <w:rPr>
          <w:b/>
          <w:bCs/>
        </w:rPr>
        <w:t>3</w:t>
      </w:r>
      <w:r>
        <w:rPr>
          <w:rFonts w:hint="eastAsia"/>
        </w:rPr>
        <w:t>）</w:t>
      </w:r>
    </w:p>
    <w:p>
      <w:pPr>
        <w:ind w:firstLine="560"/>
        <w:jc w:val="left"/>
        <w:rPr>
          <w:rFonts w:hint="eastAsia"/>
        </w:rPr>
      </w:pPr>
      <w:r>
        <w:t>团支部对照参考标准，采取“五评、双签字”（评班子建设、评团员管理、评组织生活、评制度落实、评作用发挥，团支部书记、团员代表分别签字确认）的方式，确定自评结果，并在“智慧团建”系统中录入。</w:t>
      </w:r>
    </w:p>
    <w:p>
      <w:pPr>
        <w:ind w:firstLine="56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（二）学院团委复核认定</w:t>
      </w:r>
    </w:p>
    <w:p>
      <w:pPr>
        <w:ind w:firstLine="560"/>
        <w:rPr>
          <w:rFonts w:hint="eastAsia"/>
        </w:rPr>
      </w:pPr>
      <w:r>
        <w:rPr>
          <w:rFonts w:hint="eastAsia"/>
        </w:rPr>
        <w:t>学院</w:t>
      </w:r>
      <w:r>
        <w:t>团委结合</w:t>
      </w:r>
      <w:r>
        <w:rPr>
          <w:rFonts w:hint="eastAsia"/>
          <w:lang w:eastAsia="zh-CN"/>
        </w:rPr>
        <w:t>团支部</w:t>
      </w:r>
      <w:r>
        <w:t>书记述职评议和日常掌握工作情况，对照团支部自评结果，实地采取“三必核、两必</w:t>
      </w:r>
      <w:r>
        <w:rPr>
          <w:spacing w:val="-1"/>
        </w:rPr>
        <w:t>听”（核实“智慧团建”系统数据、核验必要工作资料、</w:t>
      </w:r>
      <w:r>
        <w:t>核查自评结果真实度，听取团支部书记述职、听取党组织和团员青年意见）的方式进行复核认定。</w:t>
      </w:r>
      <w:r>
        <w:rPr>
          <w:rFonts w:hint="eastAsia"/>
        </w:rPr>
        <w:t>“智慧团建”系统复核需在1</w:t>
      </w:r>
      <w:r>
        <w:t>2</w:t>
      </w:r>
      <w:r>
        <w:rPr>
          <w:rFonts w:hint="eastAsia"/>
        </w:rPr>
        <w:t>月2</w:t>
      </w:r>
      <w:r>
        <w:t>0</w:t>
      </w:r>
      <w:r>
        <w:rPr>
          <w:rFonts w:hint="eastAsia"/>
        </w:rPr>
        <w:t>日前完成所有团支部复核</w:t>
      </w:r>
    </w:p>
    <w:p>
      <w:pPr>
        <w:ind w:firstLine="560"/>
      </w:pPr>
      <w:r>
        <w:rPr>
          <w:rFonts w:hint="eastAsia"/>
        </w:rPr>
        <w:t>学院</w:t>
      </w:r>
      <w:r>
        <w:t>团委复核认定应严格掌握五星级和四星级团支部数量，五星级团支部要优中选优，一般不超过团支部</w:t>
      </w:r>
      <w:r>
        <w:rPr>
          <w:spacing w:val="1"/>
        </w:rPr>
        <w:t xml:space="preserve">总数的 </w:t>
      </w:r>
      <w:r>
        <w:rPr>
          <w:rFonts w:ascii="Times New Roman" w:hAnsi="Times New Roman" w:eastAsia="Times New Roman"/>
        </w:rPr>
        <w:t>30%</w:t>
      </w:r>
      <w:r>
        <w:t>；后进和软弱涣散团支部应占一定比例，防止只表扬不批评的好人主义。复核结果与团支部自评结果不一致的，应向团支部反馈存在问题，予以纠正或限期整改。复核认定后及时在“智慧团建”系统中记录。</w:t>
      </w:r>
    </w:p>
    <w:p>
      <w:pPr>
        <w:ind w:firstLine="560"/>
      </w:pPr>
      <w:r>
        <w:rPr>
          <w:rFonts w:hint="eastAsia"/>
        </w:rPr>
        <w:t>学院</w:t>
      </w:r>
      <w:r>
        <w:t>团委开展复核前，要全面完成空壳团支部的整理整顿，否则无法在“智慧团建”系统中对下属所有团支部开展复核。</w:t>
      </w:r>
    </w:p>
    <w:p>
      <w:pPr>
        <w:autoSpaceDE/>
        <w:autoSpaceDN/>
        <w:ind w:firstLine="560"/>
        <w:jc w:val="left"/>
        <w:rPr>
          <w:rFonts w:hint="eastAsia" w:ascii="黑体" w:hAnsi="黑体" w:eastAsia="黑体" w:cs="微软雅黑"/>
          <w:color w:val="222222"/>
          <w:shd w:val="clear" w:color="auto" w:fill="FFFFFF"/>
        </w:rPr>
      </w:pPr>
      <w:r>
        <w:rPr>
          <w:rFonts w:hint="eastAsia" w:ascii="黑体" w:hAnsi="黑体" w:eastAsia="黑体" w:cs="微软雅黑"/>
          <w:color w:val="222222"/>
          <w:shd w:val="clear" w:color="auto" w:fill="FFFFFF"/>
          <w:lang w:eastAsia="zh-CN"/>
        </w:rPr>
        <w:t>五</w:t>
      </w:r>
      <w:r>
        <w:rPr>
          <w:rFonts w:ascii="黑体" w:hAnsi="黑体" w:eastAsia="黑体" w:cs="微软雅黑"/>
          <w:color w:val="222222"/>
          <w:shd w:val="clear" w:color="auto" w:fill="FFFFFF"/>
        </w:rPr>
        <w:t>、</w:t>
      </w:r>
      <w:r>
        <w:rPr>
          <w:rFonts w:hint="eastAsia" w:ascii="黑体" w:hAnsi="黑体" w:eastAsia="黑体" w:cs="微软雅黑"/>
          <w:color w:val="222222"/>
          <w:shd w:val="clear" w:color="auto" w:fill="FFFFFF"/>
        </w:rPr>
        <w:t>实施</w:t>
      </w:r>
    </w:p>
    <w:p>
      <w:pPr>
        <w:ind w:firstLine="56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（一）分级负责</w:t>
      </w:r>
    </w:p>
    <w:p>
      <w:pPr>
        <w:ind w:firstLine="560"/>
      </w:pPr>
      <w:r>
        <w:t>校级团委统筹</w:t>
      </w:r>
      <w:r>
        <w:rPr>
          <w:rFonts w:hint="eastAsia"/>
          <w:lang w:eastAsia="zh-CN"/>
        </w:rPr>
        <w:t>全校</w:t>
      </w:r>
      <w:r>
        <w:t>团支部“对标定级”工作</w:t>
      </w:r>
      <w:r>
        <w:rPr>
          <w:rFonts w:hint="eastAsia"/>
        </w:rPr>
        <w:t>。学院</w:t>
      </w:r>
      <w:r>
        <w:t>团委严格复核认定，既不刻意拔高、也不降格以求。团支部书记负责做好自评，主动向本支部本单位团员青年公开结果。评星定级以线下开展为主，线上依托“智慧团建”同步记录，线下线上不能相互替代。</w:t>
      </w:r>
    </w:p>
    <w:p>
      <w:pPr>
        <w:ind w:firstLine="56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（二）激励约束</w:t>
      </w:r>
    </w:p>
    <w:p>
      <w:pPr>
        <w:ind w:firstLine="560"/>
      </w:pPr>
      <w:r>
        <w:t>被评定为五星级或四星级团支部，</w:t>
      </w:r>
      <w:r>
        <w:rPr>
          <w:rFonts w:ascii="Times New Roman" w:hAnsi="Times New Roman" w:eastAsia="Times New Roman"/>
        </w:rPr>
        <w:t>2023</w:t>
      </w:r>
      <w:r>
        <w:rPr>
          <w:rFonts w:ascii="Times New Roman" w:hAnsi="Times New Roman" w:eastAsia="Times New Roman"/>
          <w:spacing w:val="46"/>
        </w:rPr>
        <w:t xml:space="preserve"> </w:t>
      </w:r>
      <w:r>
        <w:t>年方可参评团内荣誉（如各级“五四红旗团支部”）</w:t>
      </w:r>
      <w:r>
        <w:rPr>
          <w:rFonts w:hint="eastAsia"/>
        </w:rPr>
        <w:t>。</w:t>
      </w:r>
      <w:r>
        <w:t>被评定为五星级团支部方可参评“全国五四红旗团支部”，</w:t>
      </w:r>
      <w:r>
        <w:rPr>
          <w:spacing w:val="-168"/>
        </w:rPr>
        <w:t xml:space="preserve"> </w:t>
      </w:r>
      <w:r>
        <w:t>上级团组织也可结合实际给予其他合理激励。未部署开展“对标定级”工作的团组织及其团组织负责人，</w:t>
      </w:r>
      <w:r>
        <w:rPr>
          <w:rFonts w:ascii="Times New Roman" w:hAnsi="Times New Roman" w:eastAsia="Times New Roman"/>
        </w:rPr>
        <w:t>2023</w:t>
      </w:r>
      <w:r>
        <w:rPr>
          <w:rFonts w:ascii="Times New Roman" w:hAnsi="Times New Roman" w:eastAsia="Times New Roman"/>
          <w:spacing w:val="1"/>
        </w:rPr>
        <w:t xml:space="preserve"> </w:t>
      </w:r>
      <w:r>
        <w:t>年不得参评团内荣誉或参加团的重大活动。</w:t>
      </w:r>
      <w:r>
        <w:rPr>
          <w:spacing w:val="-3"/>
        </w:rPr>
        <w:t xml:space="preserve">连续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64"/>
        </w:rPr>
        <w:t xml:space="preserve"> </w:t>
      </w:r>
      <w:r>
        <w:t>年未开展“对标定级”或被评定为后进、软弱涣散团支部的，应向相关党组织通报有关情况。</w:t>
      </w:r>
    </w:p>
    <w:p>
      <w:pPr>
        <w:ind w:firstLine="560"/>
      </w:pPr>
    </w:p>
    <w:p>
      <w:pPr>
        <w:ind w:firstLine="560"/>
      </w:pPr>
      <w:r>
        <w:t>未尽事宜，请联系</w:t>
      </w:r>
      <w:r>
        <w:rPr>
          <w:rFonts w:hint="eastAsia"/>
        </w:rPr>
        <w:t>校团委组织部</w:t>
      </w:r>
      <w:r>
        <w:t>。</w:t>
      </w:r>
    </w:p>
    <w:p>
      <w:pPr>
        <w:ind w:firstLine="560"/>
      </w:pPr>
      <w:r>
        <w:t>联</w:t>
      </w:r>
      <w:r>
        <w:rPr>
          <w:rFonts w:hint="eastAsia"/>
          <w:lang w:val="en-US" w:eastAsia="zh-CN"/>
        </w:rPr>
        <w:t xml:space="preserve"> </w:t>
      </w:r>
      <w:r>
        <w:t>系</w:t>
      </w:r>
      <w:r>
        <w:rPr>
          <w:rFonts w:hint="eastAsia"/>
          <w:lang w:val="en-US" w:eastAsia="zh-CN"/>
        </w:rPr>
        <w:t xml:space="preserve"> </w:t>
      </w:r>
      <w:r>
        <w:t>人：</w:t>
      </w:r>
      <w:r>
        <w:rPr>
          <w:rFonts w:hint="eastAsia"/>
        </w:rPr>
        <w:t>侯钦森</w:t>
      </w:r>
    </w:p>
    <w:p>
      <w:pPr>
        <w:ind w:firstLine="560"/>
      </w:pPr>
      <w:r>
        <w:t>联系电话：28877140</w:t>
      </w:r>
    </w:p>
    <w:p>
      <w:pPr>
        <w:ind w:firstLine="560"/>
      </w:pPr>
    </w:p>
    <w:p>
      <w:pPr>
        <w:ind w:firstLine="560"/>
        <w:rPr>
          <w:rFonts w:hint="eastAsia"/>
        </w:rPr>
      </w:pPr>
      <w:r>
        <w:t>附件：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各学院需要参与“对标定级”自评团支部数量清单</w:t>
      </w:r>
    </w:p>
    <w:p>
      <w:pPr>
        <w:numPr>
          <w:ilvl w:val="0"/>
          <w:numId w:val="1"/>
        </w:numPr>
        <w:ind w:left="280" w:leftChars="0" w:firstLine="1400" w:firstLineChars="0"/>
      </w:pPr>
      <w:r>
        <w:t>团（总）支部“对标定级”参考标准（2022</w:t>
      </w:r>
      <w:r>
        <w:rPr>
          <w:spacing w:val="-167"/>
        </w:rPr>
        <w:t xml:space="preserve"> </w:t>
      </w:r>
      <w:r>
        <w:t>年版）</w:t>
      </w:r>
    </w:p>
    <w:p>
      <w:pPr>
        <w:numPr>
          <w:ilvl w:val="0"/>
          <w:numId w:val="1"/>
        </w:numPr>
        <w:ind w:left="280" w:leftChars="0" w:firstLine="1400" w:firstLineChars="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智慧团建系统</w:t>
      </w:r>
      <w:r>
        <w:rPr>
          <w:rFonts w:hint="eastAsia"/>
          <w:lang w:val="en-US" w:eastAsia="zh-CN"/>
        </w:rPr>
        <w:t>2022年</w:t>
      </w:r>
      <w:r>
        <w:rPr>
          <w:rFonts w:hint="eastAsia"/>
          <w:lang w:eastAsia="zh-CN"/>
        </w:rPr>
        <w:t>“对标定级”操作指南</w:t>
      </w:r>
    </w:p>
    <w:p>
      <w:pPr>
        <w:pStyle w:val="3"/>
        <w:ind w:firstLine="560"/>
      </w:pPr>
    </w:p>
    <w:p>
      <w:pPr>
        <w:pStyle w:val="3"/>
        <w:ind w:firstLine="680"/>
      </w:pPr>
    </w:p>
    <w:p>
      <w:pPr>
        <w:pStyle w:val="3"/>
        <w:ind w:firstLine="680"/>
      </w:pPr>
    </w:p>
    <w:p>
      <w:pPr>
        <w:pStyle w:val="3"/>
        <w:ind w:firstLine="680"/>
      </w:pPr>
    </w:p>
    <w:p>
      <w:pPr>
        <w:pStyle w:val="3"/>
        <w:ind w:firstLine="680"/>
      </w:pPr>
      <w:bookmarkStart w:id="0" w:name="_GoBack"/>
      <w:bookmarkEnd w:id="0"/>
    </w:p>
    <w:p>
      <w:pPr>
        <w:ind w:firstLine="560"/>
        <w:jc w:val="right"/>
        <w:rPr>
          <w:rFonts w:hint="eastAsia"/>
        </w:rPr>
      </w:pPr>
      <w:r>
        <w:rPr>
          <w:rFonts w:hint="eastAsia"/>
        </w:rPr>
        <w:t>共青团浙江工商大学委员会</w:t>
      </w:r>
    </w:p>
    <w:p>
      <w:pPr>
        <w:ind w:firstLine="558"/>
        <w:jc w:val="right"/>
      </w:pPr>
      <w:r>
        <w:rPr>
          <w:spacing w:val="-1"/>
        </w:rPr>
        <w:t>2022</w:t>
      </w:r>
      <w:r>
        <w:rPr>
          <w:spacing w:val="-2"/>
        </w:rPr>
        <w:t xml:space="preserve"> </w:t>
      </w:r>
      <w:r>
        <w:rPr>
          <w:spacing w:val="-44"/>
        </w:rPr>
        <w:t xml:space="preserve">年 </w:t>
      </w:r>
      <w:r>
        <w:rPr>
          <w:rFonts w:hint="eastAsia"/>
          <w:lang w:val="en-US" w:eastAsia="zh-CN"/>
        </w:rPr>
        <w:t>12</w:t>
      </w:r>
      <w:r>
        <w:rPr>
          <w:spacing w:val="2"/>
        </w:rPr>
        <w:t xml:space="preserve"> </w:t>
      </w:r>
      <w:r>
        <w:rPr>
          <w:spacing w:val="-44"/>
        </w:rPr>
        <w:t xml:space="preserve">月 </w:t>
      </w:r>
      <w:r>
        <w:rPr>
          <w:rFonts w:hint="eastAsia"/>
          <w:spacing w:val="-44"/>
          <w:lang w:val="en-US" w:eastAsia="zh-CN"/>
        </w:rPr>
        <w:t>5</w:t>
      </w:r>
      <w:r>
        <w:rPr>
          <w:spacing w:val="2"/>
        </w:rPr>
        <w:t xml:space="preserve"> </w:t>
      </w:r>
      <w:r>
        <w:t>日</w:t>
      </w:r>
    </w:p>
    <w:p>
      <w:pPr>
        <w:ind w:left="0" w:leftChars="0" w:firstLine="0" w:firstLineChars="0"/>
        <w:rPr>
          <w:rFonts w:hint="default"/>
          <w:lang w:val="en-US" w:eastAsia="zh-CN"/>
        </w:rPr>
      </w:pPr>
    </w:p>
    <w:sectPr>
      <w:footerReference r:id="rId5" w:type="default"/>
      <w:pgSz w:w="11910" w:h="16840"/>
      <w:pgMar w:top="1440" w:right="1800" w:bottom="1440" w:left="1800" w:header="0" w:footer="92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汉仪程行简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叶根友行书繁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悦古体仿宋 (非商业使用)">
    <w:panose1 w:val="00000000000000000000"/>
    <w:charset w:val="86"/>
    <w:family w:val="auto"/>
    <w:pitch w:val="default"/>
    <w:sig w:usb0="00000003" w:usb1="08010000" w:usb2="00000012" w:usb3="00000000" w:csb0="00040001" w:csb1="00000000"/>
  </w:font>
  <w:font w:name="文悦青龙体 (非商业使用) W5">
    <w:panose1 w:val="00000000000000000000"/>
    <w:charset w:val="86"/>
    <w:family w:val="auto"/>
    <w:pitch w:val="default"/>
    <w:sig w:usb0="00000003" w:usb1="08010000" w:usb2="00000012" w:usb3="00000000" w:csb0="00040001" w:csb1="00000000"/>
  </w:font>
  <w:font w:name="方正尚酷简体">
    <w:panose1 w:val="03000509000000000000"/>
    <w:charset w:val="86"/>
    <w:family w:val="auto"/>
    <w:pitch w:val="default"/>
    <w:sig w:usb0="00000001" w:usb1="08000000" w:usb2="00000000" w:usb3="00000000" w:csb0="00040000" w:csb1="00000000"/>
  </w:font>
  <w:font w:name="汉仪国强行书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8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5271770</wp:posOffset>
              </wp:positionH>
              <wp:positionV relativeFrom="page">
                <wp:posOffset>6784340</wp:posOffset>
              </wp:positionV>
              <wp:extent cx="149225" cy="15875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5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5.1pt;margin-top:534.2pt;height:12.5pt;width:11.75pt;mso-position-horizontal-relative:page;mso-position-vertical-relative:page;z-index:-251657216;mso-width-relative:page;mso-height-relative:page;" filled="f" stroked="f" coordsize="21600,21600" o:gfxdata="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e2aZf2wAAAA0BAAAPAAAAAAAAAAEA&#10;IAAAACIAAABkcnMvZG93bnJldi54bWxQSwECFAAUAAAACACHTuJAEthatQwCAAAEBAAADgAAAAAA&#10;AAABACAAAAAqAQAAZHJzL2Uyb0RvYy54bWxQSwUGAAAAAAYABgBZAQAAq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ind w:firstLine="5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7F57FC"/>
    <w:multiLevelType w:val="singleLevel"/>
    <w:tmpl w:val="7E7F57FC"/>
    <w:lvl w:ilvl="0" w:tentative="0">
      <w:start w:val="2"/>
      <w:numFmt w:val="decimal"/>
      <w:suff w:val="space"/>
      <w:lvlText w:val="%1."/>
      <w:lvlJc w:val="left"/>
      <w:pPr>
        <w:ind w:left="2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wMGQxNzg0OWE1MjEyOTE4OWM2YWRjZWIyYzg5ZDgifQ=="/>
  </w:docVars>
  <w:rsids>
    <w:rsidRoot w:val="00AE0352"/>
    <w:rsid w:val="000B0D75"/>
    <w:rsid w:val="000B2AD1"/>
    <w:rsid w:val="003A3DD1"/>
    <w:rsid w:val="00524F70"/>
    <w:rsid w:val="0058547E"/>
    <w:rsid w:val="00623610"/>
    <w:rsid w:val="006256DA"/>
    <w:rsid w:val="008255E3"/>
    <w:rsid w:val="009A07A6"/>
    <w:rsid w:val="00AE0352"/>
    <w:rsid w:val="00B926D1"/>
    <w:rsid w:val="00D308D9"/>
    <w:rsid w:val="07CC5D3A"/>
    <w:rsid w:val="0D9D1A98"/>
    <w:rsid w:val="2DEE084E"/>
    <w:rsid w:val="3BB64013"/>
    <w:rsid w:val="76C2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spacing w:line="500" w:lineRule="exact"/>
      <w:ind w:firstLine="200" w:firstLineChars="200"/>
      <w:jc w:val="both"/>
    </w:pPr>
    <w:rPr>
      <w:rFonts w:ascii="仿宋_GB2312" w:hAnsi="仿宋_GB2312" w:eastAsia="仿宋_GB2312" w:cs="仿宋_GB2312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ind w:left="2373" w:right="851" w:hanging="1376"/>
      <w:outlineLvl w:val="0"/>
    </w:pPr>
    <w:rPr>
      <w:rFonts w:ascii="微软雅黑" w:hAnsi="微软雅黑" w:eastAsia="微软雅黑" w:cs="微软雅黑"/>
      <w:b/>
      <w:bCs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4"/>
      <w:szCs w:val="34"/>
    </w:rPr>
  </w:style>
  <w:style w:type="paragraph" w:styleId="4">
    <w:name w:val="Title"/>
    <w:basedOn w:val="1"/>
    <w:qFormat/>
    <w:uiPriority w:val="10"/>
    <w:pPr>
      <w:spacing w:line="1192" w:lineRule="exact"/>
      <w:ind w:left="101"/>
    </w:pPr>
    <w:rPr>
      <w:rFonts w:ascii="微软雅黑" w:hAnsi="微软雅黑" w:eastAsia="微软雅黑" w:cs="微软雅黑"/>
      <w:b/>
      <w:bCs/>
      <w:sz w:val="72"/>
      <w:szCs w:val="72"/>
      <w:u w:val="single" w:color="000000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1645</Words>
  <Characters>1704</Characters>
  <Lines>30</Lines>
  <Paragraphs>8</Paragraphs>
  <TotalTime>6</TotalTime>
  <ScaleCrop>false</ScaleCrop>
  <LinksUpToDate>false</LinksUpToDate>
  <CharactersWithSpaces>1742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2022-11-30T02:53:00Z</dcterms:created>
  <dc:creator>ASUS</dc:creator>
  <cp:lastModifiedBy>WPS_1508296402</cp:lastModifiedBy>
  <dcterms:modified xsi:type="dcterms:W3CDTF">2022-12-04T08:32:28Z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2022-11-30T00:00:00Z</vt:filetime>
  </property>
  <property fmtid="{D5CDD505-2E9C-101B-9397-08002B2CF9AE}" pid="4" name="KSOProductBuildVer">
    <vt:lpwstr>2052-11.1.0.12763</vt:lpwstr>
  </property>
  <property fmtid="{D5CDD505-2E9C-101B-9397-08002B2CF9AE}" pid="5" name="ICV">
    <vt:lpwstr>64D7F4340BD74C7FB1A6B7325FBC3261</vt:lpwstr>
  </property>
</Properties>
</file>