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9E" w:rsidRDefault="0004639E" w:rsidP="0004639E">
      <w:pPr>
        <w:jc w:val="center"/>
        <w:rPr>
          <w:rFonts w:ascii="华文中宋" w:eastAsia="华文中宋" w:hAnsi="华文中宋" w:cs="华文中宋" w:hint="default"/>
          <w:b/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>关于</w:t>
      </w:r>
      <w:r>
        <w:rPr>
          <w:rFonts w:ascii="华文中宋" w:eastAsia="华文中宋" w:hAnsi="华文中宋" w:cs="华文中宋" w:hint="default"/>
          <w:b/>
          <w:bCs/>
          <w:sz w:val="36"/>
          <w:szCs w:val="36"/>
        </w:rPr>
        <w:t>2018</w:t>
      </w:r>
      <w:r w:rsidR="00650D16">
        <w:rPr>
          <w:rFonts w:ascii="华文中宋" w:eastAsia="华文中宋" w:hAnsi="华文中宋" w:cs="华文中宋"/>
          <w:b/>
          <w:bCs/>
          <w:sz w:val="36"/>
          <w:szCs w:val="36"/>
        </w:rPr>
        <w:t>-2019（一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）学期学生组织重点活动</w:t>
      </w:r>
    </w:p>
    <w:p w:rsidR="0004639E" w:rsidRDefault="0004639E" w:rsidP="0004639E">
      <w:pPr>
        <w:jc w:val="center"/>
        <w:rPr>
          <w:rFonts w:ascii="华文中宋" w:eastAsia="华文中宋" w:hAnsi="华文中宋" w:cs="华文中宋" w:hint="default"/>
          <w:b/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>立项结果的公告</w:t>
      </w:r>
    </w:p>
    <w:p w:rsidR="0004639E" w:rsidRDefault="0004639E" w:rsidP="0004639E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04639E" w:rsidRDefault="0004639E" w:rsidP="0004639E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各学院团委、各学生组织、各班级团支部：</w:t>
      </w:r>
    </w:p>
    <w:p w:rsidR="0004639E" w:rsidRDefault="0004639E" w:rsidP="0004639E">
      <w:pPr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为进一步发挥学生组织“自我教育、自我管理、自我服务、自我监督”职能，</w:t>
      </w:r>
      <w:r>
        <w:rPr>
          <w:rFonts w:ascii="仿宋_GB2312" w:eastAsia="仿宋_GB2312" w:hAnsi="仿宋_GB2312" w:cs="仿宋_GB2312"/>
          <w:sz w:val="32"/>
          <w:szCs w:val="32"/>
        </w:rPr>
        <w:t>促进活动品牌化、专业化、项目化发展，校团委将在全校范围支持一批重点学生校园文化活动。</w:t>
      </w:r>
    </w:p>
    <w:p w:rsidR="0004639E" w:rsidRDefault="0004639E" w:rsidP="0004639E">
      <w:pPr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经各学生组织择优报送，学校相关部门认真评审，现选取以下优秀活动予以重点立项，公布如下。</w:t>
      </w:r>
    </w:p>
    <w:p w:rsidR="00650D16" w:rsidRDefault="00650D16" w:rsidP="0004639E">
      <w:pPr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tbl>
      <w:tblPr>
        <w:tblStyle w:val="a5"/>
        <w:tblpPr w:leftFromText="180" w:rightFromText="180" w:vertAnchor="text" w:tblpX="-176" w:tblpY="1"/>
        <w:tblOverlap w:val="never"/>
        <w:tblW w:w="9180" w:type="dxa"/>
        <w:tblLook w:val="04A0"/>
      </w:tblPr>
      <w:tblGrid>
        <w:gridCol w:w="675"/>
        <w:gridCol w:w="1418"/>
        <w:gridCol w:w="5953"/>
        <w:gridCol w:w="1134"/>
      </w:tblGrid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活动类别</w:t>
            </w:r>
          </w:p>
        </w:tc>
        <w:tc>
          <w:tcPr>
            <w:tcW w:w="5953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活动名称</w:t>
            </w:r>
          </w:p>
        </w:tc>
        <w:tc>
          <w:tcPr>
            <w:tcW w:w="1134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申报单位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思想引领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“大演说家”中英文演讲大赛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思想引领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第九届党团知识大比拼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旅游学院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思想引领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基于十九</w:t>
            </w:r>
            <w:proofErr w:type="gramEnd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大报告语料的学术交流会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外语学院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思想引领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风云激荡两百年，重访马克思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马克思学院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学风建设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THE ONE 中外英语交流&amp;英语风采大赛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旅游学院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学风建设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学生公共管理论坛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公管学院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学风建设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“饮水思源”汉语角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管工学院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权益维护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筑电信诈骗“防火墙”，建平安和谐校园网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法学院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文明寝室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浙江工商大学“汇彩商大”特色文明寝室大赛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文明寝室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浙商大</w:t>
            </w:r>
            <w:proofErr w:type="gramEnd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财会学院小先生活动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财会学院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创新创业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2018“未企有约”系列</w:t>
            </w: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之创业</w:t>
            </w:r>
            <w:proofErr w:type="gramEnd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挑战赛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管理学院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9E52B8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9E52B8">
              <w:rPr>
                <w:rFonts w:ascii="仿宋_GB2312" w:eastAsia="仿宋_GB2312" w:hAnsi="仿宋_GB2312" w:cs="仿宋_GB2312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创新创业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“弘扬十九大精神，启航科技新天地”学院学生科技宣讲会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统计学院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新媒体建设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浙江工商大学记者节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公管学院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2018“出境入镜”中外文艺晚会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2018-2019年浙江工商大学跨年系列活动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2018浙江工商大学第十五届“马踏飞燕”舞蹈啦</w:t>
            </w: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啦操大赛</w:t>
            </w:r>
            <w:proofErr w:type="gramEnd"/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新生季“彩虹跑”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信电学院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“声”临其境</w:t>
            </w: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律政剧配音</w:t>
            </w:r>
            <w:proofErr w:type="gramEnd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比赛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法学院</w:t>
            </w:r>
          </w:p>
        </w:tc>
      </w:tr>
      <w:tr w:rsidR="00650D16" w:rsidTr="00650D16">
        <w:trPr>
          <w:trHeight w:val="444"/>
        </w:trPr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“新青年新精神”主题演讲大赛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艺术学院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2018年</w:t>
            </w:r>
            <w:proofErr w:type="gramStart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浙江工商大学三走之</w:t>
            </w:r>
            <w:proofErr w:type="gramEnd"/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“益路有你，与爱同行”活动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校学生会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“E路起航 凝心聚力”新生运动会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信息学院</w:t>
            </w:r>
          </w:p>
        </w:tc>
      </w:tr>
      <w:tr w:rsidR="00650D16" w:rsidTr="00650D16">
        <w:tc>
          <w:tcPr>
            <w:tcW w:w="675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文体活动</w:t>
            </w:r>
          </w:p>
        </w:tc>
        <w:tc>
          <w:tcPr>
            <w:tcW w:w="5953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不忘初心悟改革，放飞青春新梦想——学院班级合唱节</w:t>
            </w:r>
          </w:p>
        </w:tc>
        <w:tc>
          <w:tcPr>
            <w:tcW w:w="1134" w:type="dxa"/>
            <w:vAlign w:val="center"/>
          </w:tcPr>
          <w:p w:rsidR="00650D16" w:rsidRPr="00650D16" w:rsidRDefault="00650D16" w:rsidP="00650D16">
            <w:pPr>
              <w:spacing w:line="560" w:lineRule="exact"/>
              <w:jc w:val="center"/>
              <w:rPr>
                <w:rFonts w:ascii="仿宋_GB2312" w:eastAsia="仿宋_GB2312" w:hAnsi="仿宋_GB2312" w:cs="仿宋_GB2312" w:hint="default"/>
                <w:sz w:val="22"/>
                <w:szCs w:val="22"/>
              </w:rPr>
            </w:pPr>
            <w:r w:rsidRPr="00650D16">
              <w:rPr>
                <w:rFonts w:ascii="仿宋_GB2312" w:eastAsia="仿宋_GB2312" w:hAnsi="仿宋_GB2312" w:cs="仿宋_GB2312"/>
                <w:sz w:val="22"/>
                <w:szCs w:val="22"/>
              </w:rPr>
              <w:t>统计学院</w:t>
            </w:r>
          </w:p>
        </w:tc>
      </w:tr>
    </w:tbl>
    <w:p w:rsidR="00650D16" w:rsidRDefault="00650D16" w:rsidP="0004639E">
      <w:pPr>
        <w:jc w:val="center"/>
        <w:rPr>
          <w:rFonts w:ascii="仿宋_GB2312" w:eastAsia="仿宋_GB2312" w:hAnsi="仿宋_GB2312" w:cs="仿宋_GB2312" w:hint="default"/>
          <w:sz w:val="22"/>
          <w:szCs w:val="22"/>
        </w:rPr>
      </w:pPr>
    </w:p>
    <w:p w:rsidR="004C07F1" w:rsidRDefault="0004639E" w:rsidP="0004639E">
      <w:pPr>
        <w:jc w:val="center"/>
        <w:rPr>
          <w:rFonts w:ascii="仿宋_GB2312" w:eastAsia="仿宋_GB2312" w:hAnsi="仿宋_GB2312" w:cs="仿宋_GB2312" w:hint="default"/>
          <w:sz w:val="22"/>
          <w:szCs w:val="22"/>
        </w:rPr>
      </w:pPr>
      <w:r w:rsidRPr="000D03EE">
        <w:rPr>
          <w:rFonts w:ascii="仿宋_GB2312" w:eastAsia="仿宋_GB2312" w:hAnsi="仿宋_GB2312" w:cs="仿宋_GB2312"/>
          <w:sz w:val="22"/>
          <w:szCs w:val="22"/>
        </w:rPr>
        <w:t>备注：</w:t>
      </w:r>
      <w:r w:rsidR="00650D16">
        <w:rPr>
          <w:rFonts w:ascii="仿宋_GB2312" w:eastAsia="仿宋_GB2312" w:hAnsi="仿宋_GB2312" w:cs="仿宋_GB2312"/>
          <w:sz w:val="22"/>
          <w:szCs w:val="22"/>
        </w:rPr>
        <w:t>10</w:t>
      </w:r>
      <w:r w:rsidRPr="000D03EE">
        <w:rPr>
          <w:rFonts w:ascii="仿宋_GB2312" w:eastAsia="仿宋_GB2312" w:hAnsi="仿宋_GB2312" w:cs="仿宋_GB2312"/>
          <w:sz w:val="22"/>
          <w:szCs w:val="22"/>
        </w:rPr>
        <w:t>月</w:t>
      </w:r>
      <w:r w:rsidR="00650D16">
        <w:rPr>
          <w:rFonts w:ascii="仿宋_GB2312" w:eastAsia="仿宋_GB2312" w:hAnsi="仿宋_GB2312" w:cs="仿宋_GB2312"/>
          <w:sz w:val="22"/>
          <w:szCs w:val="22"/>
        </w:rPr>
        <w:t>26</w:t>
      </w:r>
      <w:r w:rsidRPr="000D03EE">
        <w:rPr>
          <w:rFonts w:ascii="仿宋_GB2312" w:eastAsia="仿宋_GB2312" w:hAnsi="仿宋_GB2312" w:cs="仿宋_GB2312"/>
          <w:sz w:val="22"/>
          <w:szCs w:val="22"/>
        </w:rPr>
        <w:t>日</w:t>
      </w:r>
      <w:r>
        <w:rPr>
          <w:rFonts w:ascii="仿宋_GB2312" w:eastAsia="仿宋_GB2312" w:hAnsi="仿宋_GB2312" w:cs="仿宋_GB2312"/>
          <w:sz w:val="22"/>
          <w:szCs w:val="22"/>
        </w:rPr>
        <w:t>起</w:t>
      </w:r>
      <w:r w:rsidRPr="000D03EE">
        <w:rPr>
          <w:rFonts w:ascii="仿宋_GB2312" w:eastAsia="仿宋_GB2312" w:hAnsi="仿宋_GB2312" w:cs="仿宋_GB2312"/>
          <w:sz w:val="22"/>
          <w:szCs w:val="22"/>
        </w:rPr>
        <w:t>，校团委将就立项支持经费与各项目负责人逐一对接。</w:t>
      </w:r>
    </w:p>
    <w:p w:rsidR="0004639E" w:rsidRDefault="0004639E" w:rsidP="0004639E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70608" w:rsidRPr="00470608" w:rsidRDefault="00470608" w:rsidP="0004639E">
      <w:pPr>
        <w:spacing w:line="560" w:lineRule="exact"/>
        <w:jc w:val="right"/>
        <w:rPr>
          <w:rFonts w:ascii="仿宋_GB2312" w:eastAsia="仿宋_GB2312" w:hAnsi="仿宋_GB2312" w:cs="仿宋_GB2312" w:hint="default"/>
          <w:sz w:val="32"/>
          <w:szCs w:val="32"/>
        </w:rPr>
      </w:pPr>
    </w:p>
    <w:p w:rsidR="0004639E" w:rsidRDefault="0004639E" w:rsidP="0004639E">
      <w:pPr>
        <w:spacing w:line="560" w:lineRule="exact"/>
        <w:jc w:val="righ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共青团浙江工商大学委员会</w:t>
      </w:r>
    </w:p>
    <w:p w:rsidR="0004639E" w:rsidRDefault="0004639E" w:rsidP="0004639E">
      <w:pPr>
        <w:spacing w:line="560" w:lineRule="exact"/>
        <w:jc w:val="righ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2018年10月23日</w:t>
      </w:r>
    </w:p>
    <w:p w:rsidR="0004639E" w:rsidRPr="0004639E" w:rsidRDefault="0004639E" w:rsidP="0004639E">
      <w:pPr>
        <w:jc w:val="center"/>
        <w:rPr>
          <w:rFonts w:hint="default"/>
        </w:rPr>
      </w:pPr>
    </w:p>
    <w:sectPr w:rsidR="0004639E" w:rsidRPr="0004639E" w:rsidSect="0059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F0" w:rsidRPr="00453839" w:rsidRDefault="00976AF0" w:rsidP="0004639E">
      <w:pPr>
        <w:rPr>
          <w:rFonts w:ascii="Calibri" w:hAnsi="Calibri" w:cs="宋体" w:hint="default"/>
        </w:rPr>
      </w:pPr>
      <w:r>
        <w:separator/>
      </w:r>
    </w:p>
  </w:endnote>
  <w:endnote w:type="continuationSeparator" w:id="0">
    <w:p w:rsidR="00976AF0" w:rsidRPr="00453839" w:rsidRDefault="00976AF0" w:rsidP="0004639E">
      <w:pPr>
        <w:rPr>
          <w:rFonts w:ascii="Calibri" w:hAnsi="Calibri" w:cs="宋体"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F0" w:rsidRPr="00453839" w:rsidRDefault="00976AF0" w:rsidP="0004639E">
      <w:pPr>
        <w:rPr>
          <w:rFonts w:ascii="Calibri" w:hAnsi="Calibri" w:cs="宋体" w:hint="default"/>
        </w:rPr>
      </w:pPr>
      <w:r>
        <w:separator/>
      </w:r>
    </w:p>
  </w:footnote>
  <w:footnote w:type="continuationSeparator" w:id="0">
    <w:p w:rsidR="00976AF0" w:rsidRPr="00453839" w:rsidRDefault="00976AF0" w:rsidP="0004639E">
      <w:pPr>
        <w:rPr>
          <w:rFonts w:ascii="Calibri" w:hAnsi="Calibri" w:cs="宋体"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39E"/>
    <w:rsid w:val="0004639E"/>
    <w:rsid w:val="003757AF"/>
    <w:rsid w:val="00470608"/>
    <w:rsid w:val="00597259"/>
    <w:rsid w:val="00650D16"/>
    <w:rsid w:val="00976AF0"/>
    <w:rsid w:val="00AD7239"/>
    <w:rsid w:val="00B756B8"/>
    <w:rsid w:val="00D7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9E"/>
    <w:pPr>
      <w:widowControl w:val="0"/>
      <w:jc w:val="both"/>
    </w:pPr>
    <w:rPr>
      <w:rFonts w:ascii="Times New Roman" w:eastAsia="宋体" w:hAnsi="Times New Roman" w:cs="Times New Roman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39E"/>
    <w:rPr>
      <w:sz w:val="18"/>
      <w:szCs w:val="18"/>
    </w:rPr>
  </w:style>
  <w:style w:type="table" w:styleId="a5">
    <w:name w:val="Table Grid"/>
    <w:basedOn w:val="a1"/>
    <w:uiPriority w:val="59"/>
    <w:rsid w:val="0004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408</cp:lastModifiedBy>
  <cp:revision>3</cp:revision>
  <dcterms:created xsi:type="dcterms:W3CDTF">2018-10-23T02:20:00Z</dcterms:created>
  <dcterms:modified xsi:type="dcterms:W3CDTF">2018-10-23T02:40:00Z</dcterms:modified>
</cp:coreProperties>
</file>